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F4E5E" w14:textId="77777777" w:rsidR="00924FE7" w:rsidRPr="003D735B" w:rsidRDefault="00924FE7" w:rsidP="00924FE7">
      <w:pPr>
        <w:rPr>
          <w:rFonts w:ascii="Arial" w:hAnsi="Arial" w:cs="Arial"/>
          <w:sz w:val="20"/>
          <w:szCs w:val="20"/>
        </w:rPr>
      </w:pPr>
    </w:p>
    <w:p w14:paraId="11BE2506" w14:textId="77777777" w:rsidR="00082500" w:rsidRPr="003D735B" w:rsidRDefault="00082500" w:rsidP="00D81AB4">
      <w:pPr>
        <w:pStyle w:val="BodyText"/>
        <w:jc w:val="both"/>
        <w:rPr>
          <w:rFonts w:ascii="Arial" w:hAnsi="Arial" w:cs="Arial"/>
          <w:sz w:val="20"/>
          <w:szCs w:val="20"/>
        </w:rPr>
      </w:pPr>
      <w:r w:rsidRPr="003D735B">
        <w:rPr>
          <w:rFonts w:ascii="Arial" w:hAnsi="Arial" w:cs="Arial"/>
          <w:sz w:val="20"/>
          <w:szCs w:val="20"/>
        </w:rPr>
        <w:t>The purpose of this Standard Maintenance Practice is to ensure that the introductory pages of Maintenance Schedules are reasonably consistent and, where applicable, include the following items.  Minor variation in the wording is acceptable providing that the intention remains clear.</w:t>
      </w:r>
    </w:p>
    <w:p w14:paraId="469F057C" w14:textId="77777777" w:rsidR="00082500" w:rsidRPr="003D735B" w:rsidRDefault="00082500">
      <w:pPr>
        <w:jc w:val="both"/>
        <w:rPr>
          <w:rFonts w:ascii="Arial" w:hAnsi="Arial" w:cs="Arial"/>
          <w:sz w:val="20"/>
          <w:szCs w:val="20"/>
        </w:rPr>
      </w:pPr>
    </w:p>
    <w:p w14:paraId="5DA249A0" w14:textId="77777777" w:rsidR="00082500" w:rsidRPr="003D735B" w:rsidRDefault="00082500" w:rsidP="0032701B">
      <w:pPr>
        <w:pStyle w:val="Heading2"/>
        <w:ind w:left="426" w:hanging="426"/>
        <w:rPr>
          <w:sz w:val="20"/>
          <w:szCs w:val="20"/>
        </w:rPr>
      </w:pPr>
      <w:r w:rsidRPr="003D735B">
        <w:rPr>
          <w:sz w:val="20"/>
          <w:szCs w:val="20"/>
        </w:rPr>
        <w:t>1</w:t>
      </w:r>
      <w:r w:rsidRPr="003D735B">
        <w:rPr>
          <w:sz w:val="20"/>
          <w:szCs w:val="20"/>
        </w:rPr>
        <w:tab/>
        <w:t>ANNUAL UTILISATION AND MAINTENANCE REVIEW</w:t>
      </w:r>
    </w:p>
    <w:p w14:paraId="35EF6853" w14:textId="77777777" w:rsidR="00082500" w:rsidRPr="003D735B" w:rsidRDefault="00082500">
      <w:pPr>
        <w:jc w:val="both"/>
        <w:rPr>
          <w:rFonts w:ascii="Arial" w:hAnsi="Arial" w:cs="Arial"/>
          <w:sz w:val="20"/>
          <w:szCs w:val="20"/>
        </w:rPr>
      </w:pPr>
    </w:p>
    <w:p w14:paraId="3C8212E4" w14:textId="77777777" w:rsidR="00082500" w:rsidRPr="003D735B" w:rsidRDefault="00082500" w:rsidP="0032701B">
      <w:pPr>
        <w:ind w:left="426" w:hanging="426"/>
        <w:jc w:val="both"/>
        <w:rPr>
          <w:rFonts w:ascii="Arial" w:hAnsi="Arial" w:cs="Arial"/>
          <w:sz w:val="20"/>
          <w:szCs w:val="20"/>
        </w:rPr>
      </w:pPr>
      <w:r w:rsidRPr="003D735B">
        <w:rPr>
          <w:rFonts w:ascii="Arial" w:hAnsi="Arial" w:cs="Arial"/>
          <w:sz w:val="20"/>
          <w:szCs w:val="20"/>
        </w:rPr>
        <w:t>1.1</w:t>
      </w:r>
      <w:r w:rsidRPr="003D735B">
        <w:rPr>
          <w:rFonts w:ascii="Arial" w:hAnsi="Arial" w:cs="Arial"/>
          <w:sz w:val="20"/>
          <w:szCs w:val="20"/>
        </w:rPr>
        <w:tab/>
        <w:t xml:space="preserve">In the preparation of the Maintenance Schedule Reference XXX…. </w:t>
      </w:r>
      <w:proofErr w:type="gramStart"/>
      <w:r w:rsidRPr="003D735B">
        <w:rPr>
          <w:rFonts w:ascii="Arial" w:hAnsi="Arial" w:cs="Arial"/>
          <w:sz w:val="20"/>
          <w:szCs w:val="20"/>
        </w:rPr>
        <w:t>to</w:t>
      </w:r>
      <w:proofErr w:type="gramEnd"/>
      <w:r w:rsidRPr="003D735B">
        <w:rPr>
          <w:rFonts w:ascii="Arial" w:hAnsi="Arial" w:cs="Arial"/>
          <w:sz w:val="20"/>
          <w:szCs w:val="20"/>
        </w:rPr>
        <w:t xml:space="preserve"> meet the requirements of the Air Navigation Regulation</w:t>
      </w:r>
      <w:r w:rsidR="00681B5D" w:rsidRPr="003D735B">
        <w:rPr>
          <w:rFonts w:ascii="Arial" w:hAnsi="Arial" w:cs="Arial"/>
          <w:sz w:val="20"/>
          <w:szCs w:val="20"/>
        </w:rPr>
        <w:t>s (ANR) and the applicable CAAF</w:t>
      </w:r>
      <w:r w:rsidRPr="003D735B">
        <w:rPr>
          <w:rFonts w:ascii="Arial" w:hAnsi="Arial" w:cs="Arial"/>
          <w:sz w:val="20"/>
          <w:szCs w:val="20"/>
        </w:rPr>
        <w:t xml:space="preserve"> Standard Documents, the recommendations made by the constructors and manufacturers have been evaluated and, where appropriate, have been incorporated. It is agreed that it is </w:t>
      </w:r>
      <w:proofErr w:type="gramStart"/>
      <w:r w:rsidRPr="003D735B">
        <w:rPr>
          <w:rFonts w:ascii="Arial" w:hAnsi="Arial" w:cs="Arial"/>
          <w:sz w:val="20"/>
          <w:szCs w:val="20"/>
        </w:rPr>
        <w:t>a duty</w:t>
      </w:r>
      <w:proofErr w:type="gramEnd"/>
      <w:r w:rsidRPr="003D735B">
        <w:rPr>
          <w:rFonts w:ascii="Arial" w:hAnsi="Arial" w:cs="Arial"/>
          <w:sz w:val="20"/>
          <w:szCs w:val="20"/>
        </w:rPr>
        <w:t xml:space="preserve"> of the Operator or his contracted Maintenance Organisation that subsequent maintenance recommendations, including airworthiness information promulgated in Service Bulletins, Service Letters, etc., issued by the constructors and manufacturers, should be evaluated and, where appropriate, should be incorporated in this Schedule by approved amendment procedures.</w:t>
      </w:r>
    </w:p>
    <w:p w14:paraId="651B8D64" w14:textId="77777777" w:rsidR="00082500" w:rsidRPr="003D735B" w:rsidRDefault="00082500" w:rsidP="003D735B">
      <w:pPr>
        <w:ind w:left="567" w:hanging="567"/>
        <w:jc w:val="both"/>
        <w:rPr>
          <w:rFonts w:ascii="Arial" w:hAnsi="Arial" w:cs="Arial"/>
          <w:sz w:val="20"/>
          <w:szCs w:val="20"/>
        </w:rPr>
      </w:pPr>
    </w:p>
    <w:p w14:paraId="6D0C29FD" w14:textId="77777777" w:rsidR="00082500" w:rsidRPr="003D735B" w:rsidRDefault="00082500" w:rsidP="0032701B">
      <w:pPr>
        <w:ind w:left="426" w:hanging="426"/>
        <w:jc w:val="both"/>
        <w:rPr>
          <w:rFonts w:ascii="Arial" w:hAnsi="Arial" w:cs="Arial"/>
          <w:sz w:val="20"/>
          <w:szCs w:val="20"/>
        </w:rPr>
      </w:pPr>
      <w:r w:rsidRPr="003D735B">
        <w:rPr>
          <w:rFonts w:ascii="Arial" w:hAnsi="Arial" w:cs="Arial"/>
          <w:sz w:val="20"/>
          <w:szCs w:val="20"/>
        </w:rPr>
        <w:t>1.2</w:t>
      </w:r>
      <w:r w:rsidRPr="003D735B">
        <w:rPr>
          <w:rFonts w:ascii="Arial" w:hAnsi="Arial" w:cs="Arial"/>
          <w:sz w:val="20"/>
          <w:szCs w:val="20"/>
        </w:rPr>
        <w:tab/>
        <w:t xml:space="preserve">The periods/frequencies of the maintenance tasks in this Schedule are generally based on an anticipated annual </w:t>
      </w:r>
      <w:r w:rsidR="005C4F5A" w:rsidRPr="003D735B">
        <w:rPr>
          <w:rFonts w:ascii="Arial" w:hAnsi="Arial" w:cs="Arial"/>
          <w:sz w:val="20"/>
          <w:szCs w:val="20"/>
        </w:rPr>
        <w:t>utilization</w:t>
      </w:r>
      <w:r w:rsidRPr="003D735B">
        <w:rPr>
          <w:rFonts w:ascii="Arial" w:hAnsi="Arial" w:cs="Arial"/>
          <w:sz w:val="20"/>
          <w:szCs w:val="20"/>
        </w:rPr>
        <w:t xml:space="preserve"> of … flying hours and large variations in the annual </w:t>
      </w:r>
      <w:r w:rsidR="005C4F5A" w:rsidRPr="003D735B">
        <w:rPr>
          <w:rFonts w:ascii="Arial" w:hAnsi="Arial" w:cs="Arial"/>
          <w:sz w:val="20"/>
          <w:szCs w:val="20"/>
        </w:rPr>
        <w:t>utilization</w:t>
      </w:r>
      <w:r w:rsidRPr="003D735B">
        <w:rPr>
          <w:rFonts w:ascii="Arial" w:hAnsi="Arial" w:cs="Arial"/>
          <w:sz w:val="20"/>
          <w:szCs w:val="20"/>
        </w:rPr>
        <w:t xml:space="preserve"> of individual aircraft could invalidate the effectiveness of certain tasks. If the annual </w:t>
      </w:r>
      <w:r w:rsidR="005C4F5A" w:rsidRPr="003D735B">
        <w:rPr>
          <w:rFonts w:ascii="Arial" w:hAnsi="Arial" w:cs="Arial"/>
          <w:sz w:val="20"/>
          <w:szCs w:val="20"/>
        </w:rPr>
        <w:t>utilization</w:t>
      </w:r>
      <w:r w:rsidRPr="003D735B">
        <w:rPr>
          <w:rFonts w:ascii="Arial" w:hAnsi="Arial" w:cs="Arial"/>
          <w:sz w:val="20"/>
          <w:szCs w:val="20"/>
        </w:rPr>
        <w:t xml:space="preserve"> varies by more than 25% from the anticipated, the Operator accepts that he, or his contracted maintenance organisation, must review the maintenance tasks and periods with a view of making any necessary adjustments.</w:t>
      </w:r>
    </w:p>
    <w:p w14:paraId="06B3C800" w14:textId="77777777" w:rsidR="00082500" w:rsidRPr="003D735B" w:rsidRDefault="00082500" w:rsidP="003D735B">
      <w:pPr>
        <w:ind w:left="567" w:hanging="567"/>
        <w:jc w:val="both"/>
        <w:rPr>
          <w:rFonts w:ascii="Arial" w:hAnsi="Arial" w:cs="Arial"/>
          <w:sz w:val="20"/>
          <w:szCs w:val="20"/>
        </w:rPr>
      </w:pPr>
    </w:p>
    <w:p w14:paraId="3A0C497E" w14:textId="77777777" w:rsidR="00082500" w:rsidRPr="003D735B" w:rsidRDefault="00082500" w:rsidP="0032701B">
      <w:pPr>
        <w:ind w:left="426" w:hanging="426"/>
        <w:jc w:val="both"/>
        <w:rPr>
          <w:rFonts w:ascii="Arial" w:hAnsi="Arial" w:cs="Arial"/>
          <w:sz w:val="20"/>
          <w:szCs w:val="20"/>
        </w:rPr>
      </w:pPr>
      <w:r w:rsidRPr="003D735B">
        <w:rPr>
          <w:rFonts w:ascii="Arial" w:hAnsi="Arial" w:cs="Arial"/>
          <w:sz w:val="20"/>
          <w:szCs w:val="20"/>
        </w:rPr>
        <w:t>1.3</w:t>
      </w:r>
      <w:r w:rsidRPr="003D735B">
        <w:rPr>
          <w:rFonts w:ascii="Arial" w:hAnsi="Arial" w:cs="Arial"/>
          <w:sz w:val="20"/>
          <w:szCs w:val="20"/>
        </w:rPr>
        <w:tab/>
        <w:t xml:space="preserve">In addition to variations in </w:t>
      </w:r>
      <w:r w:rsidR="005C4F5A" w:rsidRPr="003D735B">
        <w:rPr>
          <w:rFonts w:ascii="Arial" w:hAnsi="Arial" w:cs="Arial"/>
          <w:sz w:val="20"/>
          <w:szCs w:val="20"/>
        </w:rPr>
        <w:t>utilization</w:t>
      </w:r>
      <w:r w:rsidRPr="003D735B">
        <w:rPr>
          <w:rFonts w:ascii="Arial" w:hAnsi="Arial" w:cs="Arial"/>
          <w:sz w:val="20"/>
          <w:szCs w:val="20"/>
        </w:rPr>
        <w:t xml:space="preserve">, the data contained in this Schedule will be reviewed at least annually by the Operator, or his contracted Maintenance Organisation, to ensure that the detailed requirements continue to be valid in </w:t>
      </w:r>
      <w:proofErr w:type="gramStart"/>
      <w:r w:rsidRPr="003D735B">
        <w:rPr>
          <w:rFonts w:ascii="Arial" w:hAnsi="Arial" w:cs="Arial"/>
          <w:sz w:val="20"/>
          <w:szCs w:val="20"/>
        </w:rPr>
        <w:t>the light</w:t>
      </w:r>
      <w:proofErr w:type="gramEnd"/>
      <w:r w:rsidRPr="003D735B">
        <w:rPr>
          <w:rFonts w:ascii="Arial" w:hAnsi="Arial" w:cs="Arial"/>
          <w:sz w:val="20"/>
          <w:szCs w:val="20"/>
        </w:rPr>
        <w:t xml:space="preserve"> of operating experience.</w:t>
      </w:r>
    </w:p>
    <w:p w14:paraId="046C4809" w14:textId="77777777" w:rsidR="00082500" w:rsidRPr="003D735B" w:rsidRDefault="00082500" w:rsidP="003D735B">
      <w:pPr>
        <w:ind w:left="567" w:hanging="567"/>
        <w:jc w:val="both"/>
        <w:rPr>
          <w:rFonts w:ascii="Arial" w:hAnsi="Arial" w:cs="Arial"/>
          <w:sz w:val="20"/>
          <w:szCs w:val="20"/>
        </w:rPr>
      </w:pPr>
    </w:p>
    <w:p w14:paraId="49142BE7" w14:textId="77777777" w:rsidR="00082500" w:rsidRPr="003D735B" w:rsidRDefault="00082500" w:rsidP="0032701B">
      <w:pPr>
        <w:ind w:left="426" w:hanging="426"/>
        <w:jc w:val="both"/>
        <w:rPr>
          <w:rFonts w:ascii="Arial" w:hAnsi="Arial" w:cs="Arial"/>
          <w:sz w:val="20"/>
          <w:szCs w:val="20"/>
        </w:rPr>
      </w:pPr>
      <w:r w:rsidRPr="003D735B">
        <w:rPr>
          <w:rFonts w:ascii="Arial" w:hAnsi="Arial" w:cs="Arial"/>
          <w:b/>
          <w:sz w:val="20"/>
          <w:szCs w:val="20"/>
        </w:rPr>
        <w:t>2</w:t>
      </w:r>
      <w:r w:rsidRPr="003D735B">
        <w:rPr>
          <w:rFonts w:ascii="Arial" w:hAnsi="Arial" w:cs="Arial"/>
          <w:b/>
          <w:sz w:val="20"/>
          <w:szCs w:val="20"/>
        </w:rPr>
        <w:tab/>
        <w:t>MAINTENANCE SCHEDULE APPLICABILITY</w:t>
      </w:r>
      <w:r w:rsidRPr="003D735B">
        <w:rPr>
          <w:rFonts w:ascii="Arial" w:hAnsi="Arial" w:cs="Arial"/>
          <w:sz w:val="20"/>
          <w:szCs w:val="20"/>
        </w:rPr>
        <w:t xml:space="preserve">  </w:t>
      </w:r>
    </w:p>
    <w:p w14:paraId="25E52452" w14:textId="77777777" w:rsidR="00082500" w:rsidRPr="003D735B" w:rsidRDefault="00082500">
      <w:pPr>
        <w:ind w:left="709" w:hanging="709"/>
        <w:jc w:val="both"/>
        <w:rPr>
          <w:rFonts w:ascii="Arial" w:hAnsi="Arial" w:cs="Arial"/>
          <w:sz w:val="20"/>
          <w:szCs w:val="20"/>
        </w:rPr>
      </w:pPr>
    </w:p>
    <w:p w14:paraId="62AF2ABD" w14:textId="77777777" w:rsidR="00082500" w:rsidRPr="003D735B" w:rsidRDefault="00082500" w:rsidP="0032701B">
      <w:pPr>
        <w:ind w:left="426"/>
        <w:jc w:val="both"/>
        <w:rPr>
          <w:rFonts w:ascii="Arial" w:hAnsi="Arial" w:cs="Arial"/>
          <w:sz w:val="20"/>
          <w:szCs w:val="20"/>
        </w:rPr>
      </w:pPr>
      <w:r w:rsidRPr="003D735B">
        <w:rPr>
          <w:rFonts w:ascii="Arial" w:hAnsi="Arial" w:cs="Arial"/>
          <w:sz w:val="20"/>
          <w:szCs w:val="20"/>
        </w:rPr>
        <w:t xml:space="preserve">This Maintenance Schedule is applicable only to the following </w:t>
      </w:r>
      <w:proofErr w:type="gramStart"/>
      <w:r w:rsidRPr="003D735B">
        <w:rPr>
          <w:rFonts w:ascii="Arial" w:hAnsi="Arial" w:cs="Arial"/>
          <w:sz w:val="20"/>
          <w:szCs w:val="20"/>
        </w:rPr>
        <w:t>aircraft:-</w:t>
      </w:r>
      <w:proofErr w:type="gramEnd"/>
    </w:p>
    <w:p w14:paraId="75078367" w14:textId="77777777" w:rsidR="00082500" w:rsidRPr="003D735B" w:rsidRDefault="00082500">
      <w:pPr>
        <w:ind w:left="709" w:hanging="709"/>
        <w:jc w:val="both"/>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565"/>
        <w:gridCol w:w="3348"/>
      </w:tblGrid>
      <w:tr w:rsidR="00082500" w:rsidRPr="003D735B" w14:paraId="606C2709" w14:textId="77777777" w:rsidTr="00D260EE">
        <w:trPr>
          <w:trHeight w:val="423"/>
        </w:trPr>
        <w:tc>
          <w:tcPr>
            <w:tcW w:w="3402" w:type="dxa"/>
          </w:tcPr>
          <w:p w14:paraId="3C48F217" w14:textId="77777777" w:rsidR="00082500" w:rsidRPr="003D735B" w:rsidRDefault="00082500">
            <w:pPr>
              <w:jc w:val="center"/>
              <w:rPr>
                <w:rFonts w:ascii="Arial" w:hAnsi="Arial" w:cs="Arial"/>
                <w:sz w:val="20"/>
                <w:szCs w:val="20"/>
              </w:rPr>
            </w:pPr>
            <w:r w:rsidRPr="003D735B">
              <w:rPr>
                <w:rFonts w:ascii="Arial" w:hAnsi="Arial" w:cs="Arial"/>
                <w:sz w:val="20"/>
                <w:szCs w:val="20"/>
              </w:rPr>
              <w:t>Registration</w:t>
            </w:r>
          </w:p>
        </w:tc>
        <w:tc>
          <w:tcPr>
            <w:tcW w:w="3565" w:type="dxa"/>
          </w:tcPr>
          <w:p w14:paraId="557C36F1" w14:textId="77777777" w:rsidR="00082500" w:rsidRPr="003D735B" w:rsidRDefault="00082500">
            <w:pPr>
              <w:jc w:val="center"/>
              <w:rPr>
                <w:rFonts w:ascii="Arial" w:hAnsi="Arial" w:cs="Arial"/>
                <w:sz w:val="20"/>
                <w:szCs w:val="20"/>
              </w:rPr>
            </w:pPr>
            <w:r w:rsidRPr="003D735B">
              <w:rPr>
                <w:rFonts w:ascii="Arial" w:hAnsi="Arial" w:cs="Arial"/>
                <w:sz w:val="20"/>
                <w:szCs w:val="20"/>
              </w:rPr>
              <w:t>Type</w:t>
            </w:r>
          </w:p>
        </w:tc>
        <w:tc>
          <w:tcPr>
            <w:tcW w:w="3348" w:type="dxa"/>
          </w:tcPr>
          <w:p w14:paraId="1954AC8C" w14:textId="77777777" w:rsidR="00082500" w:rsidRPr="003D735B" w:rsidRDefault="00082500">
            <w:pPr>
              <w:jc w:val="center"/>
              <w:rPr>
                <w:rFonts w:ascii="Arial" w:hAnsi="Arial" w:cs="Arial"/>
                <w:sz w:val="20"/>
                <w:szCs w:val="20"/>
              </w:rPr>
            </w:pPr>
            <w:r w:rsidRPr="003D735B">
              <w:rPr>
                <w:rFonts w:ascii="Arial" w:hAnsi="Arial" w:cs="Arial"/>
                <w:sz w:val="20"/>
                <w:szCs w:val="20"/>
              </w:rPr>
              <w:t>Serial No.</w:t>
            </w:r>
          </w:p>
        </w:tc>
      </w:tr>
      <w:tr w:rsidR="00082500" w:rsidRPr="003D735B" w14:paraId="2E2E77D8" w14:textId="77777777" w:rsidTr="00D260EE">
        <w:trPr>
          <w:trHeight w:val="553"/>
        </w:trPr>
        <w:tc>
          <w:tcPr>
            <w:tcW w:w="3402" w:type="dxa"/>
          </w:tcPr>
          <w:p w14:paraId="30227C9B" w14:textId="001B70EA" w:rsidR="00082500" w:rsidRPr="003D735B" w:rsidRDefault="00A109D0">
            <w:pPr>
              <w:jc w:val="both"/>
              <w:rPr>
                <w:rFonts w:ascii="Arial" w:hAnsi="Arial" w:cs="Arial"/>
                <w:bCs/>
                <w:sz w:val="20"/>
                <w:szCs w:val="20"/>
              </w:rPr>
            </w:pPr>
            <w:r w:rsidRPr="003D735B">
              <w:rPr>
                <w:rFonts w:ascii="Arial" w:hAnsi="Arial" w:cs="Arial"/>
                <w:bCs/>
                <w:sz w:val="20"/>
                <w:szCs w:val="20"/>
              </w:rPr>
              <w:fldChar w:fldCharType="begin">
                <w:ffData>
                  <w:name w:val="Text3"/>
                  <w:enabled/>
                  <w:calcOnExit w:val="0"/>
                  <w:textInput/>
                </w:ffData>
              </w:fldChar>
            </w:r>
            <w:bookmarkStart w:id="0" w:name="Text3"/>
            <w:r w:rsidRPr="003D735B">
              <w:rPr>
                <w:rFonts w:ascii="Arial" w:hAnsi="Arial" w:cs="Arial"/>
                <w:bCs/>
                <w:sz w:val="20"/>
                <w:szCs w:val="20"/>
              </w:rPr>
              <w:instrText xml:space="preserve"> FORMTEXT </w:instrText>
            </w:r>
            <w:r w:rsidRPr="003D735B">
              <w:rPr>
                <w:rFonts w:ascii="Arial" w:hAnsi="Arial" w:cs="Arial"/>
                <w:bCs/>
                <w:sz w:val="20"/>
                <w:szCs w:val="20"/>
              </w:rPr>
            </w:r>
            <w:r w:rsidRPr="003D735B">
              <w:rPr>
                <w:rFonts w:ascii="Arial" w:hAnsi="Arial" w:cs="Arial"/>
                <w:bCs/>
                <w:sz w:val="20"/>
                <w:szCs w:val="20"/>
              </w:rPr>
              <w:fldChar w:fldCharType="separate"/>
            </w:r>
            <w:r w:rsidRPr="003D735B">
              <w:rPr>
                <w:rFonts w:ascii="Arial" w:hAnsi="Arial" w:cs="Arial"/>
                <w:bCs/>
                <w:noProof/>
                <w:sz w:val="20"/>
                <w:szCs w:val="20"/>
              </w:rPr>
              <w:t> </w:t>
            </w:r>
            <w:r w:rsidRPr="003D735B">
              <w:rPr>
                <w:rFonts w:ascii="Arial" w:hAnsi="Arial" w:cs="Arial"/>
                <w:bCs/>
                <w:noProof/>
                <w:sz w:val="20"/>
                <w:szCs w:val="20"/>
              </w:rPr>
              <w:t> </w:t>
            </w:r>
            <w:r w:rsidRPr="003D735B">
              <w:rPr>
                <w:rFonts w:ascii="Arial" w:hAnsi="Arial" w:cs="Arial"/>
                <w:bCs/>
                <w:noProof/>
                <w:sz w:val="20"/>
                <w:szCs w:val="20"/>
              </w:rPr>
              <w:t> </w:t>
            </w:r>
            <w:r w:rsidRPr="003D735B">
              <w:rPr>
                <w:rFonts w:ascii="Arial" w:hAnsi="Arial" w:cs="Arial"/>
                <w:bCs/>
                <w:noProof/>
                <w:sz w:val="20"/>
                <w:szCs w:val="20"/>
              </w:rPr>
              <w:t> </w:t>
            </w:r>
            <w:r w:rsidRPr="003D735B">
              <w:rPr>
                <w:rFonts w:ascii="Arial" w:hAnsi="Arial" w:cs="Arial"/>
                <w:bCs/>
                <w:noProof/>
                <w:sz w:val="20"/>
                <w:szCs w:val="20"/>
              </w:rPr>
              <w:t> </w:t>
            </w:r>
            <w:r w:rsidRPr="003D735B">
              <w:rPr>
                <w:rFonts w:ascii="Arial" w:hAnsi="Arial" w:cs="Arial"/>
                <w:bCs/>
                <w:sz w:val="20"/>
                <w:szCs w:val="20"/>
              </w:rPr>
              <w:fldChar w:fldCharType="end"/>
            </w:r>
            <w:bookmarkEnd w:id="0"/>
          </w:p>
        </w:tc>
        <w:tc>
          <w:tcPr>
            <w:tcW w:w="3565" w:type="dxa"/>
          </w:tcPr>
          <w:p w14:paraId="36131536" w14:textId="575AE0F2" w:rsidR="00082500" w:rsidRPr="003D735B" w:rsidRDefault="00A109D0">
            <w:pPr>
              <w:jc w:val="both"/>
              <w:rPr>
                <w:rFonts w:ascii="Arial" w:hAnsi="Arial" w:cs="Arial"/>
                <w:bCs/>
                <w:sz w:val="20"/>
                <w:szCs w:val="20"/>
              </w:rPr>
            </w:pPr>
            <w:r w:rsidRPr="003D735B">
              <w:rPr>
                <w:rFonts w:ascii="Arial" w:hAnsi="Arial" w:cs="Arial"/>
                <w:bCs/>
                <w:sz w:val="20"/>
                <w:szCs w:val="20"/>
              </w:rPr>
              <w:fldChar w:fldCharType="begin">
                <w:ffData>
                  <w:name w:val="Text2"/>
                  <w:enabled/>
                  <w:calcOnExit w:val="0"/>
                  <w:textInput/>
                </w:ffData>
              </w:fldChar>
            </w:r>
            <w:bookmarkStart w:id="1" w:name="Text2"/>
            <w:r w:rsidRPr="003D735B">
              <w:rPr>
                <w:rFonts w:ascii="Arial" w:hAnsi="Arial" w:cs="Arial"/>
                <w:bCs/>
                <w:sz w:val="20"/>
                <w:szCs w:val="20"/>
              </w:rPr>
              <w:instrText xml:space="preserve"> FORMTEXT </w:instrText>
            </w:r>
            <w:r w:rsidRPr="003D735B">
              <w:rPr>
                <w:rFonts w:ascii="Arial" w:hAnsi="Arial" w:cs="Arial"/>
                <w:bCs/>
                <w:sz w:val="20"/>
                <w:szCs w:val="20"/>
              </w:rPr>
            </w:r>
            <w:r w:rsidRPr="003D735B">
              <w:rPr>
                <w:rFonts w:ascii="Arial" w:hAnsi="Arial" w:cs="Arial"/>
                <w:bCs/>
                <w:sz w:val="20"/>
                <w:szCs w:val="20"/>
              </w:rPr>
              <w:fldChar w:fldCharType="separate"/>
            </w:r>
            <w:r w:rsidRPr="003D735B">
              <w:rPr>
                <w:rFonts w:ascii="Arial" w:hAnsi="Arial" w:cs="Arial"/>
                <w:bCs/>
                <w:noProof/>
                <w:sz w:val="20"/>
                <w:szCs w:val="20"/>
              </w:rPr>
              <w:t> </w:t>
            </w:r>
            <w:r w:rsidRPr="003D735B">
              <w:rPr>
                <w:rFonts w:ascii="Arial" w:hAnsi="Arial" w:cs="Arial"/>
                <w:bCs/>
                <w:noProof/>
                <w:sz w:val="20"/>
                <w:szCs w:val="20"/>
              </w:rPr>
              <w:t> </w:t>
            </w:r>
            <w:r w:rsidRPr="003D735B">
              <w:rPr>
                <w:rFonts w:ascii="Arial" w:hAnsi="Arial" w:cs="Arial"/>
                <w:bCs/>
                <w:noProof/>
                <w:sz w:val="20"/>
                <w:szCs w:val="20"/>
              </w:rPr>
              <w:t> </w:t>
            </w:r>
            <w:r w:rsidRPr="003D735B">
              <w:rPr>
                <w:rFonts w:ascii="Arial" w:hAnsi="Arial" w:cs="Arial"/>
                <w:bCs/>
                <w:noProof/>
                <w:sz w:val="20"/>
                <w:szCs w:val="20"/>
              </w:rPr>
              <w:t> </w:t>
            </w:r>
            <w:r w:rsidRPr="003D735B">
              <w:rPr>
                <w:rFonts w:ascii="Arial" w:hAnsi="Arial" w:cs="Arial"/>
                <w:bCs/>
                <w:noProof/>
                <w:sz w:val="20"/>
                <w:szCs w:val="20"/>
              </w:rPr>
              <w:t> </w:t>
            </w:r>
            <w:r w:rsidRPr="003D735B">
              <w:rPr>
                <w:rFonts w:ascii="Arial" w:hAnsi="Arial" w:cs="Arial"/>
                <w:bCs/>
                <w:sz w:val="20"/>
                <w:szCs w:val="20"/>
              </w:rPr>
              <w:fldChar w:fldCharType="end"/>
            </w:r>
            <w:bookmarkEnd w:id="1"/>
          </w:p>
        </w:tc>
        <w:tc>
          <w:tcPr>
            <w:tcW w:w="3348" w:type="dxa"/>
          </w:tcPr>
          <w:p w14:paraId="57E603D9" w14:textId="2486878D" w:rsidR="00082500" w:rsidRPr="003D735B" w:rsidRDefault="00A109D0">
            <w:pPr>
              <w:jc w:val="both"/>
              <w:rPr>
                <w:rFonts w:ascii="Arial" w:hAnsi="Arial" w:cs="Arial"/>
                <w:bCs/>
                <w:sz w:val="20"/>
                <w:szCs w:val="20"/>
              </w:rPr>
            </w:pPr>
            <w:r w:rsidRPr="003D735B">
              <w:rPr>
                <w:rFonts w:ascii="Arial" w:hAnsi="Arial" w:cs="Arial"/>
                <w:bCs/>
                <w:sz w:val="20"/>
                <w:szCs w:val="20"/>
              </w:rPr>
              <w:fldChar w:fldCharType="begin">
                <w:ffData>
                  <w:name w:val="Text1"/>
                  <w:enabled/>
                  <w:calcOnExit w:val="0"/>
                  <w:textInput/>
                </w:ffData>
              </w:fldChar>
            </w:r>
            <w:bookmarkStart w:id="2" w:name="Text1"/>
            <w:r w:rsidRPr="003D735B">
              <w:rPr>
                <w:rFonts w:ascii="Arial" w:hAnsi="Arial" w:cs="Arial"/>
                <w:bCs/>
                <w:sz w:val="20"/>
                <w:szCs w:val="20"/>
              </w:rPr>
              <w:instrText xml:space="preserve"> FORMTEXT </w:instrText>
            </w:r>
            <w:r w:rsidRPr="003D735B">
              <w:rPr>
                <w:rFonts w:ascii="Arial" w:hAnsi="Arial" w:cs="Arial"/>
                <w:bCs/>
                <w:sz w:val="20"/>
                <w:szCs w:val="20"/>
              </w:rPr>
            </w:r>
            <w:r w:rsidRPr="003D735B">
              <w:rPr>
                <w:rFonts w:ascii="Arial" w:hAnsi="Arial" w:cs="Arial"/>
                <w:bCs/>
                <w:sz w:val="20"/>
                <w:szCs w:val="20"/>
              </w:rPr>
              <w:fldChar w:fldCharType="separate"/>
            </w:r>
            <w:r w:rsidRPr="003D735B">
              <w:rPr>
                <w:rFonts w:ascii="Arial" w:hAnsi="Arial" w:cs="Arial"/>
                <w:bCs/>
                <w:noProof/>
                <w:sz w:val="20"/>
                <w:szCs w:val="20"/>
              </w:rPr>
              <w:t> </w:t>
            </w:r>
            <w:r w:rsidRPr="003D735B">
              <w:rPr>
                <w:rFonts w:ascii="Arial" w:hAnsi="Arial" w:cs="Arial"/>
                <w:bCs/>
                <w:noProof/>
                <w:sz w:val="20"/>
                <w:szCs w:val="20"/>
              </w:rPr>
              <w:t> </w:t>
            </w:r>
            <w:r w:rsidRPr="003D735B">
              <w:rPr>
                <w:rFonts w:ascii="Arial" w:hAnsi="Arial" w:cs="Arial"/>
                <w:bCs/>
                <w:noProof/>
                <w:sz w:val="20"/>
                <w:szCs w:val="20"/>
              </w:rPr>
              <w:t> </w:t>
            </w:r>
            <w:r w:rsidRPr="003D735B">
              <w:rPr>
                <w:rFonts w:ascii="Arial" w:hAnsi="Arial" w:cs="Arial"/>
                <w:bCs/>
                <w:noProof/>
                <w:sz w:val="20"/>
                <w:szCs w:val="20"/>
              </w:rPr>
              <w:t> </w:t>
            </w:r>
            <w:r w:rsidRPr="003D735B">
              <w:rPr>
                <w:rFonts w:ascii="Arial" w:hAnsi="Arial" w:cs="Arial"/>
                <w:bCs/>
                <w:noProof/>
                <w:sz w:val="20"/>
                <w:szCs w:val="20"/>
              </w:rPr>
              <w:t> </w:t>
            </w:r>
            <w:r w:rsidRPr="003D735B">
              <w:rPr>
                <w:rFonts w:ascii="Arial" w:hAnsi="Arial" w:cs="Arial"/>
                <w:bCs/>
                <w:sz w:val="20"/>
                <w:szCs w:val="20"/>
              </w:rPr>
              <w:fldChar w:fldCharType="end"/>
            </w:r>
            <w:bookmarkEnd w:id="2"/>
          </w:p>
        </w:tc>
      </w:tr>
    </w:tbl>
    <w:p w14:paraId="47B87568" w14:textId="77777777" w:rsidR="00082500" w:rsidRPr="003D735B" w:rsidRDefault="00082500" w:rsidP="0032701B">
      <w:pPr>
        <w:ind w:left="426" w:hanging="426"/>
        <w:jc w:val="both"/>
        <w:rPr>
          <w:rFonts w:ascii="Arial" w:hAnsi="Arial" w:cs="Arial"/>
          <w:sz w:val="20"/>
          <w:szCs w:val="20"/>
        </w:rPr>
      </w:pPr>
      <w:r w:rsidRPr="003D735B">
        <w:rPr>
          <w:rFonts w:ascii="Arial" w:hAnsi="Arial" w:cs="Arial"/>
          <w:sz w:val="20"/>
          <w:szCs w:val="20"/>
        </w:rPr>
        <w:tab/>
        <w:t>NOTE: Any changes in aircraft applicability must have prior approval by the CAAF.</w:t>
      </w:r>
    </w:p>
    <w:p w14:paraId="0A7CEBC1" w14:textId="77777777" w:rsidR="00082500" w:rsidRPr="003D735B" w:rsidRDefault="00082500">
      <w:pPr>
        <w:ind w:left="709" w:hanging="709"/>
        <w:jc w:val="both"/>
        <w:rPr>
          <w:rFonts w:ascii="Arial" w:hAnsi="Arial" w:cs="Arial"/>
          <w:sz w:val="20"/>
          <w:szCs w:val="20"/>
        </w:rPr>
      </w:pPr>
    </w:p>
    <w:p w14:paraId="756CFDD6" w14:textId="77777777" w:rsidR="00082500" w:rsidRPr="003D735B" w:rsidRDefault="00082500" w:rsidP="0032701B">
      <w:pPr>
        <w:ind w:left="426" w:hanging="426"/>
        <w:jc w:val="both"/>
        <w:rPr>
          <w:rFonts w:ascii="Arial" w:hAnsi="Arial" w:cs="Arial"/>
          <w:b/>
          <w:sz w:val="20"/>
          <w:szCs w:val="20"/>
        </w:rPr>
      </w:pPr>
      <w:r w:rsidRPr="003D735B">
        <w:rPr>
          <w:rFonts w:ascii="Arial" w:hAnsi="Arial" w:cs="Arial"/>
          <w:b/>
          <w:sz w:val="20"/>
          <w:szCs w:val="20"/>
        </w:rPr>
        <w:t>3</w:t>
      </w:r>
      <w:r w:rsidRPr="003D735B">
        <w:rPr>
          <w:rFonts w:ascii="Arial" w:hAnsi="Arial" w:cs="Arial"/>
          <w:b/>
          <w:sz w:val="20"/>
          <w:szCs w:val="20"/>
        </w:rPr>
        <w:tab/>
        <w:t xml:space="preserve">FLYING TIMES </w:t>
      </w:r>
    </w:p>
    <w:p w14:paraId="7152F9D1" w14:textId="77777777" w:rsidR="00082500" w:rsidRPr="003D735B" w:rsidRDefault="00082500">
      <w:pPr>
        <w:ind w:left="709"/>
        <w:jc w:val="both"/>
        <w:rPr>
          <w:rFonts w:ascii="Arial" w:hAnsi="Arial" w:cs="Arial"/>
          <w:sz w:val="20"/>
          <w:szCs w:val="20"/>
        </w:rPr>
      </w:pPr>
    </w:p>
    <w:p w14:paraId="1746C987" w14:textId="77777777" w:rsidR="00082500" w:rsidRPr="003D735B" w:rsidRDefault="00082500" w:rsidP="0032701B">
      <w:pPr>
        <w:ind w:left="426"/>
        <w:jc w:val="both"/>
        <w:rPr>
          <w:rFonts w:ascii="Arial" w:hAnsi="Arial" w:cs="Arial"/>
          <w:sz w:val="20"/>
          <w:szCs w:val="20"/>
        </w:rPr>
      </w:pPr>
      <w:r w:rsidRPr="003D735B">
        <w:rPr>
          <w:rFonts w:ascii="Arial" w:hAnsi="Arial" w:cs="Arial"/>
          <w:sz w:val="20"/>
          <w:szCs w:val="20"/>
        </w:rPr>
        <w:t>All periods in this Schedule quoted in ‘hours flying’ are to be calculated and recorded on a ‘Take-Off to Touch-Down’ basis.</w:t>
      </w:r>
    </w:p>
    <w:p w14:paraId="11AE0A9A" w14:textId="77777777" w:rsidR="00082500" w:rsidRPr="003D735B" w:rsidRDefault="00082500">
      <w:pPr>
        <w:ind w:left="709" w:hanging="709"/>
        <w:jc w:val="both"/>
        <w:rPr>
          <w:rFonts w:ascii="Arial" w:hAnsi="Arial" w:cs="Arial"/>
          <w:b/>
          <w:sz w:val="20"/>
          <w:szCs w:val="20"/>
        </w:rPr>
      </w:pPr>
    </w:p>
    <w:p w14:paraId="5CD95F28" w14:textId="77777777" w:rsidR="00082500" w:rsidRPr="003D735B" w:rsidRDefault="00082500" w:rsidP="0032701B">
      <w:pPr>
        <w:ind w:left="426" w:hanging="426"/>
        <w:jc w:val="both"/>
        <w:rPr>
          <w:rFonts w:ascii="Arial" w:hAnsi="Arial" w:cs="Arial"/>
          <w:sz w:val="20"/>
          <w:szCs w:val="20"/>
        </w:rPr>
      </w:pPr>
      <w:r w:rsidRPr="003D735B">
        <w:rPr>
          <w:rFonts w:ascii="Arial" w:hAnsi="Arial" w:cs="Arial"/>
          <w:b/>
          <w:sz w:val="20"/>
          <w:szCs w:val="20"/>
        </w:rPr>
        <w:t>4</w:t>
      </w:r>
      <w:r w:rsidRPr="003D735B">
        <w:rPr>
          <w:rFonts w:ascii="Arial" w:hAnsi="Arial" w:cs="Arial"/>
          <w:b/>
          <w:sz w:val="20"/>
          <w:szCs w:val="20"/>
        </w:rPr>
        <w:tab/>
      </w:r>
      <w:proofErr w:type="gramStart"/>
      <w:r w:rsidRPr="003D735B">
        <w:rPr>
          <w:rFonts w:ascii="Arial" w:hAnsi="Arial" w:cs="Arial"/>
          <w:b/>
          <w:sz w:val="20"/>
          <w:szCs w:val="20"/>
        </w:rPr>
        <w:t>CERTIFICATION</w:t>
      </w:r>
      <w:proofErr w:type="gramEnd"/>
      <w:r w:rsidRPr="003D735B">
        <w:rPr>
          <w:rFonts w:ascii="Arial" w:hAnsi="Arial" w:cs="Arial"/>
          <w:b/>
          <w:sz w:val="20"/>
          <w:szCs w:val="20"/>
        </w:rPr>
        <w:t xml:space="preserve"> OF MAINTENANCE</w:t>
      </w:r>
      <w:r w:rsidRPr="003D735B">
        <w:rPr>
          <w:rFonts w:ascii="Arial" w:hAnsi="Arial" w:cs="Arial"/>
          <w:sz w:val="20"/>
          <w:szCs w:val="20"/>
        </w:rPr>
        <w:t xml:space="preserve">  </w:t>
      </w:r>
    </w:p>
    <w:p w14:paraId="1A2457A0" w14:textId="77777777" w:rsidR="00082500" w:rsidRPr="003D735B" w:rsidRDefault="00082500">
      <w:pPr>
        <w:ind w:left="709" w:hanging="709"/>
        <w:jc w:val="both"/>
        <w:rPr>
          <w:rFonts w:ascii="Arial" w:hAnsi="Arial" w:cs="Arial"/>
          <w:sz w:val="20"/>
          <w:szCs w:val="20"/>
        </w:rPr>
      </w:pPr>
    </w:p>
    <w:p w14:paraId="5EAA9264" w14:textId="643F8613" w:rsidR="00082500" w:rsidRPr="003D735B" w:rsidRDefault="00082500" w:rsidP="0032701B">
      <w:pPr>
        <w:ind w:left="426"/>
        <w:jc w:val="both"/>
        <w:rPr>
          <w:rFonts w:ascii="Arial" w:hAnsi="Arial" w:cs="Arial"/>
          <w:sz w:val="20"/>
          <w:szCs w:val="20"/>
        </w:rPr>
      </w:pPr>
      <w:r w:rsidRPr="003D735B">
        <w:rPr>
          <w:rFonts w:ascii="Arial" w:hAnsi="Arial" w:cs="Arial"/>
          <w:sz w:val="20"/>
          <w:szCs w:val="20"/>
        </w:rPr>
        <w:t>Attention is drawn to the necessity of ensuring that the appropriate Certification of Maintenance is completed. The requirements are specified in the CAAF Approval Document and Endorsements relating to this Schedule.</w:t>
      </w:r>
    </w:p>
    <w:p w14:paraId="5EAED5CD" w14:textId="77777777" w:rsidR="00C33529" w:rsidRPr="003D735B" w:rsidRDefault="00C33529" w:rsidP="00C33529">
      <w:pPr>
        <w:ind w:left="709"/>
        <w:jc w:val="both"/>
        <w:rPr>
          <w:rFonts w:ascii="Arial" w:hAnsi="Arial" w:cs="Arial"/>
          <w:sz w:val="20"/>
          <w:szCs w:val="20"/>
        </w:rPr>
      </w:pPr>
    </w:p>
    <w:p w14:paraId="50BEEFAD" w14:textId="77777777" w:rsidR="00082500" w:rsidRPr="003D735B" w:rsidRDefault="00082500" w:rsidP="0032701B">
      <w:pPr>
        <w:ind w:left="426" w:hanging="426"/>
        <w:jc w:val="both"/>
        <w:rPr>
          <w:rFonts w:ascii="Arial" w:hAnsi="Arial" w:cs="Arial"/>
          <w:sz w:val="20"/>
          <w:szCs w:val="20"/>
        </w:rPr>
      </w:pPr>
      <w:r w:rsidRPr="003D735B">
        <w:rPr>
          <w:rFonts w:ascii="Arial" w:hAnsi="Arial" w:cs="Arial"/>
          <w:b/>
          <w:sz w:val="20"/>
          <w:szCs w:val="20"/>
        </w:rPr>
        <w:t>5</w:t>
      </w:r>
      <w:r w:rsidRPr="003D735B">
        <w:rPr>
          <w:rFonts w:ascii="Arial" w:hAnsi="Arial" w:cs="Arial"/>
          <w:b/>
          <w:sz w:val="20"/>
          <w:szCs w:val="20"/>
        </w:rPr>
        <w:tab/>
        <w:t>PERMITTED VARIATIONS TO MAINTENANCE PERIODS</w:t>
      </w:r>
      <w:r w:rsidRPr="003D735B">
        <w:rPr>
          <w:rFonts w:ascii="Arial" w:hAnsi="Arial" w:cs="Arial"/>
          <w:sz w:val="20"/>
          <w:szCs w:val="20"/>
        </w:rPr>
        <w:t xml:space="preserve">  </w:t>
      </w:r>
    </w:p>
    <w:p w14:paraId="47FDA886" w14:textId="77777777" w:rsidR="00082500" w:rsidRPr="003D735B" w:rsidRDefault="00082500">
      <w:pPr>
        <w:ind w:left="709" w:hanging="709"/>
        <w:jc w:val="both"/>
        <w:rPr>
          <w:rFonts w:ascii="Arial" w:hAnsi="Arial" w:cs="Arial"/>
          <w:sz w:val="20"/>
          <w:szCs w:val="20"/>
        </w:rPr>
      </w:pPr>
    </w:p>
    <w:p w14:paraId="6936ED00" w14:textId="77777777" w:rsidR="00082500" w:rsidRPr="003D735B" w:rsidRDefault="00082500" w:rsidP="0032701B">
      <w:pPr>
        <w:ind w:left="426"/>
        <w:jc w:val="both"/>
        <w:rPr>
          <w:rFonts w:ascii="Arial" w:hAnsi="Arial" w:cs="Arial"/>
          <w:sz w:val="20"/>
          <w:szCs w:val="20"/>
        </w:rPr>
      </w:pPr>
      <w:r w:rsidRPr="003D735B">
        <w:rPr>
          <w:rFonts w:ascii="Arial" w:hAnsi="Arial" w:cs="Arial"/>
          <w:sz w:val="20"/>
          <w:szCs w:val="20"/>
        </w:rPr>
        <w:t>The periods prescribed by this Schedule may be varied subject to the conditions and limits contained in Appendix A.</w:t>
      </w:r>
    </w:p>
    <w:p w14:paraId="7B2F0E69" w14:textId="77777777" w:rsidR="00082500" w:rsidRPr="003D735B" w:rsidRDefault="00082500">
      <w:pPr>
        <w:ind w:left="709" w:hanging="709"/>
        <w:jc w:val="both"/>
        <w:rPr>
          <w:rFonts w:ascii="Arial" w:hAnsi="Arial" w:cs="Arial"/>
          <w:bCs/>
          <w:sz w:val="20"/>
          <w:szCs w:val="20"/>
        </w:rPr>
      </w:pPr>
    </w:p>
    <w:p w14:paraId="5748C42F" w14:textId="77777777" w:rsidR="00082500" w:rsidRPr="003D735B" w:rsidRDefault="00082500" w:rsidP="0032701B">
      <w:pPr>
        <w:ind w:left="426" w:hanging="426"/>
        <w:jc w:val="both"/>
        <w:rPr>
          <w:rFonts w:ascii="Arial" w:hAnsi="Arial" w:cs="Arial"/>
          <w:b/>
          <w:sz w:val="20"/>
          <w:szCs w:val="20"/>
        </w:rPr>
      </w:pPr>
      <w:r w:rsidRPr="003D735B">
        <w:rPr>
          <w:rFonts w:ascii="Arial" w:hAnsi="Arial" w:cs="Arial"/>
          <w:b/>
          <w:sz w:val="20"/>
          <w:szCs w:val="20"/>
        </w:rPr>
        <w:t>6</w:t>
      </w:r>
      <w:r w:rsidRPr="003D735B">
        <w:rPr>
          <w:rFonts w:ascii="Arial" w:hAnsi="Arial" w:cs="Arial"/>
          <w:b/>
          <w:sz w:val="20"/>
          <w:szCs w:val="20"/>
        </w:rPr>
        <w:tab/>
        <w:t>AIRWORTHINESS DIRECTIVES AND MANUFACTURER’S SERVICE INFORMATION</w:t>
      </w:r>
    </w:p>
    <w:p w14:paraId="1D9B2A99" w14:textId="77777777" w:rsidR="00082500" w:rsidRPr="003D735B" w:rsidRDefault="00082500">
      <w:pPr>
        <w:ind w:left="709" w:hanging="709"/>
        <w:jc w:val="both"/>
        <w:rPr>
          <w:rFonts w:ascii="Arial" w:hAnsi="Arial" w:cs="Arial"/>
          <w:bCs/>
          <w:sz w:val="20"/>
          <w:szCs w:val="20"/>
        </w:rPr>
      </w:pPr>
    </w:p>
    <w:p w14:paraId="64BDFC28" w14:textId="77777777" w:rsidR="00082500" w:rsidRPr="003D735B" w:rsidRDefault="00082500" w:rsidP="0032701B">
      <w:pPr>
        <w:ind w:left="426" w:hanging="426"/>
        <w:jc w:val="both"/>
        <w:rPr>
          <w:rFonts w:ascii="Arial" w:hAnsi="Arial" w:cs="Arial"/>
          <w:sz w:val="20"/>
          <w:szCs w:val="20"/>
        </w:rPr>
      </w:pPr>
      <w:r w:rsidRPr="003D735B">
        <w:rPr>
          <w:rFonts w:ascii="Arial" w:hAnsi="Arial" w:cs="Arial"/>
          <w:sz w:val="20"/>
          <w:szCs w:val="20"/>
        </w:rPr>
        <w:t>6.1</w:t>
      </w:r>
      <w:r w:rsidRPr="003D735B">
        <w:rPr>
          <w:rFonts w:ascii="Arial" w:hAnsi="Arial" w:cs="Arial"/>
          <w:sz w:val="20"/>
          <w:szCs w:val="20"/>
        </w:rPr>
        <w:tab/>
        <w:t>Operators are required to institute a system for the assessment of continuing airworthiness information. This information will originate from the Responsible Authority of the State of Manufacture in the form of Airworthiness Directives (or documents of comparable intent) and from the constructor/manufacturer in the form of Service Bulletins, Letters, Information Leaflets, etc. resulting from In-Service-experience.</w:t>
      </w:r>
    </w:p>
    <w:p w14:paraId="677F7CCB" w14:textId="174BEDEF" w:rsidR="00082500" w:rsidRPr="003D735B" w:rsidRDefault="00082500">
      <w:pPr>
        <w:ind w:left="709" w:hanging="709"/>
        <w:jc w:val="both"/>
        <w:rPr>
          <w:rFonts w:ascii="Arial" w:hAnsi="Arial" w:cs="Arial"/>
          <w:sz w:val="20"/>
          <w:szCs w:val="20"/>
        </w:rPr>
      </w:pPr>
    </w:p>
    <w:p w14:paraId="20E37807" w14:textId="77777777" w:rsidR="00082500" w:rsidRPr="003D735B" w:rsidRDefault="00082500" w:rsidP="0032701B">
      <w:pPr>
        <w:ind w:left="567" w:hanging="567"/>
        <w:jc w:val="both"/>
        <w:rPr>
          <w:rFonts w:ascii="Arial" w:hAnsi="Arial" w:cs="Arial"/>
          <w:sz w:val="20"/>
          <w:szCs w:val="20"/>
        </w:rPr>
      </w:pPr>
      <w:r w:rsidRPr="003D735B">
        <w:rPr>
          <w:rFonts w:ascii="Arial" w:hAnsi="Arial" w:cs="Arial"/>
          <w:sz w:val="20"/>
          <w:szCs w:val="20"/>
        </w:rPr>
        <w:lastRenderedPageBreak/>
        <w:t>6.2</w:t>
      </w:r>
      <w:r w:rsidRPr="003D735B">
        <w:rPr>
          <w:rFonts w:ascii="Arial" w:hAnsi="Arial" w:cs="Arial"/>
          <w:sz w:val="20"/>
          <w:szCs w:val="20"/>
        </w:rPr>
        <w:tab/>
        <w:t>Compliance with the mandatory requirements of the Responsible Authority of the country of origin must be achieved unless this requirement is varied by the CAAF.</w:t>
      </w:r>
    </w:p>
    <w:p w14:paraId="518056D2" w14:textId="77777777" w:rsidR="00082500" w:rsidRPr="003D735B" w:rsidRDefault="00082500">
      <w:pPr>
        <w:ind w:left="709" w:hanging="709"/>
        <w:jc w:val="both"/>
        <w:rPr>
          <w:rFonts w:ascii="Arial" w:hAnsi="Arial" w:cs="Arial"/>
          <w:sz w:val="20"/>
          <w:szCs w:val="20"/>
        </w:rPr>
      </w:pPr>
    </w:p>
    <w:p w14:paraId="438F8B8F" w14:textId="77777777" w:rsidR="00082500" w:rsidRPr="003D735B" w:rsidRDefault="00082500" w:rsidP="0032701B">
      <w:pPr>
        <w:ind w:left="567" w:hanging="567"/>
        <w:jc w:val="both"/>
        <w:rPr>
          <w:rFonts w:ascii="Arial" w:hAnsi="Arial" w:cs="Arial"/>
          <w:sz w:val="20"/>
          <w:szCs w:val="20"/>
        </w:rPr>
      </w:pPr>
      <w:r w:rsidRPr="003D735B">
        <w:rPr>
          <w:rFonts w:ascii="Arial" w:hAnsi="Arial" w:cs="Arial"/>
          <w:sz w:val="20"/>
          <w:szCs w:val="20"/>
        </w:rPr>
        <w:t>6.3</w:t>
      </w:r>
      <w:r w:rsidRPr="003D735B">
        <w:rPr>
          <w:rFonts w:ascii="Arial" w:hAnsi="Arial" w:cs="Arial"/>
          <w:sz w:val="20"/>
          <w:szCs w:val="20"/>
        </w:rPr>
        <w:tab/>
        <w:t>Continuing Airworthiness and other Service Information must be continuously evaluated by the Operator or the contracted Maintenance Organisation and, where necessary, appropriate action must be taken to amend the Maintenance Schedule.</w:t>
      </w:r>
    </w:p>
    <w:p w14:paraId="45CCD874" w14:textId="77777777" w:rsidR="00082500" w:rsidRPr="003D735B" w:rsidRDefault="00082500" w:rsidP="00AB5A0C">
      <w:pPr>
        <w:jc w:val="both"/>
        <w:rPr>
          <w:rFonts w:ascii="Arial" w:hAnsi="Arial" w:cs="Arial"/>
          <w:sz w:val="20"/>
          <w:szCs w:val="20"/>
        </w:rPr>
      </w:pPr>
    </w:p>
    <w:p w14:paraId="5E98B7E0" w14:textId="77777777" w:rsidR="00082500" w:rsidRPr="003D735B" w:rsidRDefault="00082500" w:rsidP="0032701B">
      <w:pPr>
        <w:ind w:left="567" w:hanging="567"/>
        <w:jc w:val="both"/>
        <w:rPr>
          <w:rFonts w:ascii="Arial" w:hAnsi="Arial" w:cs="Arial"/>
          <w:b/>
          <w:sz w:val="20"/>
          <w:szCs w:val="20"/>
        </w:rPr>
      </w:pPr>
      <w:r w:rsidRPr="003D735B">
        <w:rPr>
          <w:rFonts w:ascii="Arial" w:hAnsi="Arial" w:cs="Arial"/>
          <w:b/>
          <w:sz w:val="20"/>
          <w:szCs w:val="20"/>
        </w:rPr>
        <w:t>7</w:t>
      </w:r>
      <w:r w:rsidRPr="003D735B">
        <w:rPr>
          <w:rFonts w:ascii="Arial" w:hAnsi="Arial" w:cs="Arial"/>
          <w:b/>
          <w:sz w:val="20"/>
          <w:szCs w:val="20"/>
        </w:rPr>
        <w:tab/>
        <w:t>GAS TURBINE ENGINE PARTS SUBJECT TO RETIREMENT OR ULTIMATE (SCRAP) LIVES</w:t>
      </w:r>
    </w:p>
    <w:p w14:paraId="23D2EF22" w14:textId="77777777" w:rsidR="00082500" w:rsidRPr="003D735B" w:rsidRDefault="00082500">
      <w:pPr>
        <w:ind w:left="709" w:hanging="709"/>
        <w:jc w:val="both"/>
        <w:rPr>
          <w:rFonts w:ascii="Arial" w:hAnsi="Arial" w:cs="Arial"/>
          <w:bCs/>
          <w:sz w:val="20"/>
          <w:szCs w:val="20"/>
        </w:rPr>
      </w:pPr>
    </w:p>
    <w:p w14:paraId="6E2CAE43" w14:textId="77777777" w:rsidR="00082500" w:rsidRPr="003D735B" w:rsidRDefault="00082500" w:rsidP="0032701B">
      <w:pPr>
        <w:ind w:left="567"/>
        <w:jc w:val="both"/>
        <w:rPr>
          <w:rFonts w:ascii="Arial" w:hAnsi="Arial" w:cs="Arial"/>
          <w:sz w:val="20"/>
          <w:szCs w:val="20"/>
        </w:rPr>
      </w:pPr>
      <w:r w:rsidRPr="003D735B">
        <w:rPr>
          <w:rFonts w:ascii="Arial" w:hAnsi="Arial" w:cs="Arial"/>
          <w:sz w:val="20"/>
          <w:szCs w:val="20"/>
        </w:rPr>
        <w:t>The Operator or the contracted Maintenance Organisation will establish a procedure for the review of gas turbine engine parts subject to retirement or ultimate (scrap) lives at intervals not exceeding twelve months.</w:t>
      </w:r>
    </w:p>
    <w:p w14:paraId="4326220C" w14:textId="77777777" w:rsidR="00082500" w:rsidRPr="003D735B" w:rsidRDefault="00082500">
      <w:pPr>
        <w:ind w:left="709" w:hanging="709"/>
        <w:jc w:val="both"/>
        <w:rPr>
          <w:rFonts w:ascii="Arial" w:hAnsi="Arial" w:cs="Arial"/>
          <w:bCs/>
          <w:sz w:val="20"/>
          <w:szCs w:val="20"/>
        </w:rPr>
      </w:pPr>
    </w:p>
    <w:p w14:paraId="28F4FACE" w14:textId="77777777" w:rsidR="00082500" w:rsidRPr="003D735B" w:rsidRDefault="00082500" w:rsidP="0032701B">
      <w:pPr>
        <w:ind w:left="567" w:hanging="567"/>
        <w:jc w:val="both"/>
        <w:rPr>
          <w:rFonts w:ascii="Arial" w:hAnsi="Arial" w:cs="Arial"/>
          <w:b/>
          <w:sz w:val="20"/>
          <w:szCs w:val="20"/>
        </w:rPr>
      </w:pPr>
      <w:r w:rsidRPr="003D735B">
        <w:rPr>
          <w:rFonts w:ascii="Arial" w:hAnsi="Arial" w:cs="Arial"/>
          <w:b/>
          <w:sz w:val="20"/>
          <w:szCs w:val="20"/>
        </w:rPr>
        <w:t>8</w:t>
      </w:r>
      <w:r w:rsidRPr="003D735B">
        <w:rPr>
          <w:rFonts w:ascii="Arial" w:hAnsi="Arial" w:cs="Arial"/>
          <w:b/>
          <w:sz w:val="20"/>
          <w:szCs w:val="20"/>
        </w:rPr>
        <w:tab/>
        <w:t>FATIGUE LIVES AND MANDATORY LIFE LIMITATIONS</w:t>
      </w:r>
    </w:p>
    <w:p w14:paraId="59467F82" w14:textId="77777777" w:rsidR="00082500" w:rsidRPr="003D735B" w:rsidRDefault="00082500">
      <w:pPr>
        <w:ind w:left="709" w:hanging="709"/>
        <w:jc w:val="both"/>
        <w:rPr>
          <w:rFonts w:ascii="Arial" w:hAnsi="Arial" w:cs="Arial"/>
          <w:bCs/>
          <w:sz w:val="20"/>
          <w:szCs w:val="20"/>
        </w:rPr>
      </w:pPr>
    </w:p>
    <w:p w14:paraId="009693CB" w14:textId="77777777" w:rsidR="00082500" w:rsidRPr="003D735B" w:rsidRDefault="00082500" w:rsidP="0032701B">
      <w:pPr>
        <w:ind w:left="567" w:hanging="567"/>
        <w:jc w:val="both"/>
        <w:rPr>
          <w:rFonts w:ascii="Arial" w:hAnsi="Arial" w:cs="Arial"/>
          <w:sz w:val="20"/>
          <w:szCs w:val="20"/>
        </w:rPr>
      </w:pPr>
      <w:r w:rsidRPr="003D735B">
        <w:rPr>
          <w:rFonts w:ascii="Arial" w:hAnsi="Arial" w:cs="Arial"/>
          <w:sz w:val="20"/>
          <w:szCs w:val="20"/>
        </w:rPr>
        <w:t>8.1</w:t>
      </w:r>
      <w:r w:rsidRPr="003D735B">
        <w:rPr>
          <w:rFonts w:ascii="Arial" w:hAnsi="Arial" w:cs="Arial"/>
          <w:sz w:val="20"/>
          <w:szCs w:val="20"/>
        </w:rPr>
        <w:tab/>
        <w:t>Structural ‘fatigue’ lives published by the constructor/manufacturer or by the CAAF</w:t>
      </w:r>
      <w:r w:rsidRPr="003D735B">
        <w:rPr>
          <w:rFonts w:ascii="Arial" w:hAnsi="Arial" w:cs="Arial"/>
          <w:sz w:val="20"/>
          <w:szCs w:val="20"/>
        </w:rPr>
        <w:tab/>
        <w:t xml:space="preserve">are mandatory for aircraft on </w:t>
      </w:r>
      <w:r w:rsidR="00D0646B" w:rsidRPr="003D735B">
        <w:rPr>
          <w:rFonts w:ascii="Arial" w:hAnsi="Arial" w:cs="Arial"/>
          <w:sz w:val="20"/>
          <w:szCs w:val="20"/>
        </w:rPr>
        <w:t>Fiji</w:t>
      </w:r>
      <w:r w:rsidRPr="003D735B">
        <w:rPr>
          <w:rFonts w:ascii="Arial" w:hAnsi="Arial" w:cs="Arial"/>
          <w:sz w:val="20"/>
          <w:szCs w:val="20"/>
        </w:rPr>
        <w:t xml:space="preserve"> register. The CAAF may vary the lives published by the constructor/manufacturer or itself publish a life.</w:t>
      </w:r>
    </w:p>
    <w:p w14:paraId="2BB08600" w14:textId="77777777" w:rsidR="00082500" w:rsidRPr="003D735B" w:rsidRDefault="00082500">
      <w:pPr>
        <w:ind w:left="709" w:hanging="709"/>
        <w:jc w:val="both"/>
        <w:rPr>
          <w:rFonts w:ascii="Arial" w:hAnsi="Arial" w:cs="Arial"/>
          <w:sz w:val="20"/>
          <w:szCs w:val="20"/>
        </w:rPr>
      </w:pPr>
    </w:p>
    <w:p w14:paraId="2E116AC5" w14:textId="77777777" w:rsidR="00082500" w:rsidRPr="003D735B" w:rsidRDefault="00082500" w:rsidP="0032701B">
      <w:pPr>
        <w:ind w:left="567" w:hanging="567"/>
        <w:jc w:val="both"/>
        <w:rPr>
          <w:rFonts w:ascii="Arial" w:hAnsi="Arial" w:cs="Arial"/>
          <w:sz w:val="20"/>
          <w:szCs w:val="20"/>
        </w:rPr>
      </w:pPr>
      <w:r w:rsidRPr="003D735B">
        <w:rPr>
          <w:rFonts w:ascii="Arial" w:hAnsi="Arial" w:cs="Arial"/>
          <w:sz w:val="20"/>
          <w:szCs w:val="20"/>
        </w:rPr>
        <w:t>8.2</w:t>
      </w:r>
      <w:r w:rsidRPr="003D735B">
        <w:rPr>
          <w:rFonts w:ascii="Arial" w:hAnsi="Arial" w:cs="Arial"/>
          <w:sz w:val="20"/>
          <w:szCs w:val="20"/>
        </w:rPr>
        <w:tab/>
        <w:t>All other life limitations classified as mandatory by the constructor/manufacturer must also be observed unless varied by the CAAF.</w:t>
      </w:r>
    </w:p>
    <w:p w14:paraId="5E4BAE41" w14:textId="77777777" w:rsidR="00082500" w:rsidRPr="003D735B" w:rsidRDefault="00082500" w:rsidP="00AB5A0C">
      <w:pPr>
        <w:jc w:val="both"/>
        <w:rPr>
          <w:rFonts w:ascii="Arial" w:hAnsi="Arial" w:cs="Arial"/>
          <w:bCs/>
          <w:sz w:val="20"/>
          <w:szCs w:val="20"/>
        </w:rPr>
      </w:pPr>
    </w:p>
    <w:p w14:paraId="1868CA75" w14:textId="77777777" w:rsidR="00082500" w:rsidRPr="003D735B" w:rsidRDefault="00082500" w:rsidP="0032701B">
      <w:pPr>
        <w:ind w:left="567" w:hanging="567"/>
        <w:jc w:val="both"/>
        <w:rPr>
          <w:rFonts w:ascii="Arial" w:hAnsi="Arial" w:cs="Arial"/>
          <w:sz w:val="20"/>
          <w:szCs w:val="20"/>
        </w:rPr>
      </w:pPr>
      <w:r w:rsidRPr="003D735B">
        <w:rPr>
          <w:rFonts w:ascii="Arial" w:hAnsi="Arial" w:cs="Arial"/>
          <w:b/>
          <w:sz w:val="20"/>
          <w:szCs w:val="20"/>
        </w:rPr>
        <w:t>9</w:t>
      </w:r>
      <w:r w:rsidRPr="003D735B">
        <w:rPr>
          <w:rFonts w:ascii="Arial" w:hAnsi="Arial" w:cs="Arial"/>
          <w:b/>
          <w:sz w:val="20"/>
          <w:szCs w:val="20"/>
        </w:rPr>
        <w:tab/>
        <w:t>MAINTENANCE PRACTICES AND PROCEDURES</w:t>
      </w:r>
      <w:r w:rsidRPr="003D735B">
        <w:rPr>
          <w:rFonts w:ascii="Arial" w:hAnsi="Arial" w:cs="Arial"/>
          <w:sz w:val="20"/>
          <w:szCs w:val="20"/>
        </w:rPr>
        <w:t xml:space="preserve">  </w:t>
      </w:r>
    </w:p>
    <w:p w14:paraId="072BB1FD" w14:textId="77777777" w:rsidR="00082500" w:rsidRPr="003D735B" w:rsidRDefault="00082500">
      <w:pPr>
        <w:ind w:left="709" w:hanging="709"/>
        <w:jc w:val="both"/>
        <w:rPr>
          <w:rFonts w:ascii="Arial" w:hAnsi="Arial" w:cs="Arial"/>
          <w:sz w:val="20"/>
          <w:szCs w:val="20"/>
        </w:rPr>
      </w:pPr>
    </w:p>
    <w:p w14:paraId="3257F554" w14:textId="77777777" w:rsidR="00082500" w:rsidRPr="003D735B" w:rsidRDefault="008F3896" w:rsidP="0032701B">
      <w:pPr>
        <w:ind w:left="567" w:hanging="567"/>
        <w:jc w:val="both"/>
        <w:rPr>
          <w:rFonts w:ascii="Arial" w:hAnsi="Arial" w:cs="Arial"/>
          <w:sz w:val="20"/>
          <w:szCs w:val="20"/>
        </w:rPr>
      </w:pPr>
      <w:r w:rsidRPr="003D735B">
        <w:rPr>
          <w:rFonts w:ascii="Arial" w:hAnsi="Arial" w:cs="Arial"/>
          <w:sz w:val="20"/>
          <w:szCs w:val="20"/>
        </w:rPr>
        <w:t>9.1</w:t>
      </w:r>
      <w:r w:rsidRPr="003D735B">
        <w:rPr>
          <w:rFonts w:ascii="Arial" w:hAnsi="Arial" w:cs="Arial"/>
          <w:sz w:val="20"/>
          <w:szCs w:val="20"/>
        </w:rPr>
        <w:tab/>
      </w:r>
      <w:r w:rsidR="00082500" w:rsidRPr="003D735B">
        <w:rPr>
          <w:rFonts w:ascii="Arial" w:hAnsi="Arial" w:cs="Arial"/>
          <w:sz w:val="20"/>
          <w:szCs w:val="20"/>
        </w:rPr>
        <w:t xml:space="preserve">The practices and procedures necessary to accomplish the requirements of this Schedule, or work </w:t>
      </w:r>
      <w:proofErr w:type="gramStart"/>
      <w:r w:rsidR="00082500" w:rsidRPr="003D735B">
        <w:rPr>
          <w:rFonts w:ascii="Arial" w:hAnsi="Arial" w:cs="Arial"/>
          <w:sz w:val="20"/>
          <w:szCs w:val="20"/>
        </w:rPr>
        <w:t>resulting</w:t>
      </w:r>
      <w:proofErr w:type="gramEnd"/>
      <w:r w:rsidR="00082500" w:rsidRPr="003D735B">
        <w:rPr>
          <w:rFonts w:ascii="Arial" w:hAnsi="Arial" w:cs="Arial"/>
          <w:sz w:val="20"/>
          <w:szCs w:val="20"/>
        </w:rPr>
        <w:t xml:space="preserve"> its application, should be, as a minimum, to the standards recommended in (a) relevant Maintenance, Overhaul and Repair Manuals and where applicable (b) UK CAA Civil Aircraft Airworthiness Information and Procedures.</w:t>
      </w:r>
    </w:p>
    <w:p w14:paraId="736B56C1" w14:textId="77777777" w:rsidR="000E01F6" w:rsidRPr="003D735B" w:rsidRDefault="000E01F6" w:rsidP="000E01F6">
      <w:pPr>
        <w:pStyle w:val="Heading3"/>
        <w:jc w:val="left"/>
        <w:rPr>
          <w:szCs w:val="20"/>
        </w:rPr>
      </w:pPr>
    </w:p>
    <w:p w14:paraId="77EC0FA3" w14:textId="77777777" w:rsidR="000E01F6" w:rsidRPr="003D735B" w:rsidRDefault="008F3896" w:rsidP="0032701B">
      <w:pPr>
        <w:pStyle w:val="Heading3"/>
        <w:ind w:left="567" w:hanging="567"/>
        <w:jc w:val="left"/>
        <w:rPr>
          <w:b w:val="0"/>
          <w:szCs w:val="20"/>
        </w:rPr>
      </w:pPr>
      <w:r w:rsidRPr="003D735B">
        <w:rPr>
          <w:b w:val="0"/>
          <w:szCs w:val="20"/>
        </w:rPr>
        <w:t xml:space="preserve">9.2 </w:t>
      </w:r>
      <w:r w:rsidRPr="003D735B">
        <w:rPr>
          <w:b w:val="0"/>
          <w:szCs w:val="20"/>
        </w:rPr>
        <w:tab/>
      </w:r>
      <w:r w:rsidR="000E01F6" w:rsidRPr="003D735B">
        <w:rPr>
          <w:b w:val="0"/>
          <w:szCs w:val="20"/>
        </w:rPr>
        <w:t xml:space="preserve">CVR/FDR maintenance requirements </w:t>
      </w:r>
      <w:proofErr w:type="gramStart"/>
      <w:r w:rsidR="000E01F6" w:rsidRPr="003D735B">
        <w:rPr>
          <w:b w:val="0"/>
          <w:szCs w:val="20"/>
        </w:rPr>
        <w:t>where</w:t>
      </w:r>
      <w:proofErr w:type="gramEnd"/>
      <w:r w:rsidR="000E01F6" w:rsidRPr="003D735B">
        <w:rPr>
          <w:b w:val="0"/>
          <w:szCs w:val="20"/>
        </w:rPr>
        <w:t xml:space="preserve"> required by the Air Navigation Regulations as amended. Maintain in accordance with the equipment manufacturer’s recommendations. In the absence of any specific recommendation the CAAF should be contacted for guidance related to the specific installation. The Operator shall in all cases provide a data record for retention purposes every 12 months.</w:t>
      </w:r>
    </w:p>
    <w:p w14:paraId="3620E537" w14:textId="77777777" w:rsidR="00082500" w:rsidRPr="003D735B" w:rsidRDefault="00082500">
      <w:pPr>
        <w:ind w:left="709" w:hanging="709"/>
        <w:jc w:val="both"/>
        <w:rPr>
          <w:rFonts w:ascii="Arial" w:hAnsi="Arial" w:cs="Arial"/>
          <w:sz w:val="20"/>
          <w:szCs w:val="20"/>
        </w:rPr>
      </w:pPr>
    </w:p>
    <w:p w14:paraId="27063258" w14:textId="77777777" w:rsidR="00082500" w:rsidRPr="003D735B" w:rsidRDefault="00082500" w:rsidP="0032701B">
      <w:pPr>
        <w:ind w:left="567" w:hanging="567"/>
        <w:jc w:val="both"/>
        <w:rPr>
          <w:rFonts w:ascii="Arial" w:hAnsi="Arial" w:cs="Arial"/>
          <w:b/>
          <w:sz w:val="20"/>
          <w:szCs w:val="20"/>
        </w:rPr>
      </w:pPr>
      <w:r w:rsidRPr="003D735B">
        <w:rPr>
          <w:rFonts w:ascii="Arial" w:hAnsi="Arial" w:cs="Arial"/>
          <w:b/>
          <w:sz w:val="20"/>
          <w:szCs w:val="20"/>
        </w:rPr>
        <w:t>10</w:t>
      </w:r>
      <w:r w:rsidRPr="003D735B">
        <w:rPr>
          <w:rFonts w:ascii="Arial" w:hAnsi="Arial" w:cs="Arial"/>
          <w:b/>
          <w:sz w:val="20"/>
          <w:szCs w:val="20"/>
        </w:rPr>
        <w:tab/>
        <w:t>ALL VITAL POINTS AND CONTROL SYSTEMS</w:t>
      </w:r>
    </w:p>
    <w:p w14:paraId="33C618C2" w14:textId="77777777" w:rsidR="00082500" w:rsidRPr="003D735B" w:rsidRDefault="00082500">
      <w:pPr>
        <w:ind w:left="709" w:hanging="709"/>
        <w:jc w:val="both"/>
        <w:rPr>
          <w:rFonts w:ascii="Arial" w:hAnsi="Arial" w:cs="Arial"/>
          <w:sz w:val="20"/>
          <w:szCs w:val="20"/>
        </w:rPr>
      </w:pPr>
    </w:p>
    <w:p w14:paraId="51B0AC8F" w14:textId="77777777" w:rsidR="00082500" w:rsidRPr="003D735B" w:rsidRDefault="00082500" w:rsidP="0032701B">
      <w:pPr>
        <w:ind w:left="567" w:hanging="567"/>
        <w:jc w:val="both"/>
        <w:rPr>
          <w:rFonts w:ascii="Arial" w:hAnsi="Arial" w:cs="Arial"/>
          <w:sz w:val="20"/>
          <w:szCs w:val="20"/>
        </w:rPr>
      </w:pPr>
      <w:r w:rsidRPr="003D735B">
        <w:rPr>
          <w:rFonts w:ascii="Arial" w:hAnsi="Arial" w:cs="Arial"/>
          <w:sz w:val="20"/>
          <w:szCs w:val="20"/>
        </w:rPr>
        <w:t>10.1</w:t>
      </w:r>
      <w:r w:rsidRPr="003D735B">
        <w:rPr>
          <w:rFonts w:ascii="Arial" w:hAnsi="Arial" w:cs="Arial"/>
          <w:sz w:val="20"/>
          <w:szCs w:val="20"/>
        </w:rPr>
        <w:tab/>
        <w:t>Whenever inspections are made or work is undertaken on vital points in flying or engine control systems, a detailed investigation must be made on completion of the task to ensure that all tools, rags or any other loose articles which could impede the free movement and safe operation of the system(s) have been removed and that the system(s) and installation in the work area are clean and unobstructed.</w:t>
      </w:r>
    </w:p>
    <w:p w14:paraId="01D8BAE0" w14:textId="77777777" w:rsidR="00082500" w:rsidRPr="003D735B" w:rsidRDefault="00082500">
      <w:pPr>
        <w:ind w:left="709" w:hanging="709"/>
        <w:jc w:val="both"/>
        <w:rPr>
          <w:rFonts w:ascii="Arial" w:hAnsi="Arial" w:cs="Arial"/>
          <w:sz w:val="20"/>
          <w:szCs w:val="20"/>
        </w:rPr>
      </w:pPr>
    </w:p>
    <w:p w14:paraId="7285DD71" w14:textId="77777777" w:rsidR="00082500" w:rsidRPr="003D735B" w:rsidRDefault="00082500" w:rsidP="0032701B">
      <w:pPr>
        <w:ind w:left="567" w:hanging="567"/>
        <w:jc w:val="both"/>
        <w:rPr>
          <w:rFonts w:ascii="Arial" w:hAnsi="Arial" w:cs="Arial"/>
          <w:sz w:val="20"/>
          <w:szCs w:val="20"/>
        </w:rPr>
      </w:pPr>
      <w:r w:rsidRPr="003D735B">
        <w:rPr>
          <w:rFonts w:ascii="Arial" w:hAnsi="Arial" w:cs="Arial"/>
          <w:sz w:val="20"/>
          <w:szCs w:val="20"/>
        </w:rPr>
        <w:t>10.2</w:t>
      </w:r>
      <w:r w:rsidRPr="003D735B">
        <w:rPr>
          <w:rFonts w:ascii="Arial" w:hAnsi="Arial" w:cs="Arial"/>
          <w:sz w:val="20"/>
          <w:szCs w:val="20"/>
        </w:rPr>
        <w:tab/>
        <w:t xml:space="preserve">If, as a result of the application of this Schedule, any part of either the main or any associated system is dismantled, adjusted, repaired or renewed, that part of the system(s) which has been disturbed shall be subjected to a duplicate inspection, with free movement, range, direction and tension checks and shall be certified in accordance with Standard Document – Airworthiness of Aircraft- Chapter </w:t>
      </w:r>
      <w:r w:rsidRPr="003D735B">
        <w:rPr>
          <w:rFonts w:ascii="Arial" w:hAnsi="Arial" w:cs="Arial"/>
          <w:b/>
          <w:sz w:val="20"/>
          <w:szCs w:val="20"/>
        </w:rPr>
        <w:t>6-2</w:t>
      </w:r>
      <w:r w:rsidRPr="003D735B">
        <w:rPr>
          <w:rFonts w:ascii="Arial" w:hAnsi="Arial" w:cs="Arial"/>
          <w:sz w:val="20"/>
          <w:szCs w:val="20"/>
        </w:rPr>
        <w:t>.</w:t>
      </w:r>
    </w:p>
    <w:p w14:paraId="148D2F7E" w14:textId="77777777" w:rsidR="00A74C1E" w:rsidRPr="003D735B" w:rsidRDefault="00A74C1E">
      <w:pPr>
        <w:ind w:left="709" w:hanging="709"/>
        <w:jc w:val="both"/>
        <w:rPr>
          <w:rFonts w:ascii="Arial" w:hAnsi="Arial" w:cs="Arial"/>
          <w:sz w:val="20"/>
          <w:szCs w:val="20"/>
        </w:rPr>
      </w:pPr>
    </w:p>
    <w:p w14:paraId="0763AD7F" w14:textId="77777777" w:rsidR="00082500" w:rsidRPr="003D735B" w:rsidRDefault="00082500" w:rsidP="0032701B">
      <w:pPr>
        <w:ind w:left="567" w:hanging="567"/>
        <w:jc w:val="both"/>
        <w:rPr>
          <w:rFonts w:ascii="Arial" w:hAnsi="Arial" w:cs="Arial"/>
          <w:sz w:val="20"/>
          <w:szCs w:val="20"/>
        </w:rPr>
      </w:pPr>
      <w:r w:rsidRPr="003D735B">
        <w:rPr>
          <w:rFonts w:ascii="Arial" w:hAnsi="Arial" w:cs="Arial"/>
          <w:b/>
          <w:sz w:val="20"/>
          <w:szCs w:val="20"/>
        </w:rPr>
        <w:t>11</w:t>
      </w:r>
      <w:r w:rsidRPr="003D735B">
        <w:rPr>
          <w:rFonts w:ascii="Arial" w:hAnsi="Arial" w:cs="Arial"/>
          <w:b/>
          <w:sz w:val="20"/>
          <w:szCs w:val="20"/>
        </w:rPr>
        <w:tab/>
        <w:t>FUEL SYSTEM CONTAMINATION CHECKS</w:t>
      </w:r>
    </w:p>
    <w:p w14:paraId="1603A7DF" w14:textId="77777777" w:rsidR="00082500" w:rsidRPr="003D735B" w:rsidRDefault="00082500">
      <w:pPr>
        <w:ind w:left="709" w:hanging="709"/>
        <w:jc w:val="both"/>
        <w:rPr>
          <w:rFonts w:ascii="Arial" w:hAnsi="Arial" w:cs="Arial"/>
          <w:sz w:val="20"/>
          <w:szCs w:val="20"/>
        </w:rPr>
      </w:pPr>
    </w:p>
    <w:p w14:paraId="254BDB79" w14:textId="77777777" w:rsidR="00082500" w:rsidRPr="003D735B" w:rsidRDefault="00082500" w:rsidP="0032701B">
      <w:pPr>
        <w:ind w:left="567"/>
        <w:jc w:val="both"/>
        <w:rPr>
          <w:rFonts w:ascii="Arial" w:hAnsi="Arial" w:cs="Arial"/>
          <w:sz w:val="20"/>
          <w:szCs w:val="20"/>
        </w:rPr>
      </w:pPr>
      <w:r w:rsidRPr="003D735B">
        <w:rPr>
          <w:rFonts w:ascii="Arial" w:hAnsi="Arial" w:cs="Arial"/>
          <w:sz w:val="20"/>
          <w:szCs w:val="20"/>
        </w:rPr>
        <w:t xml:space="preserve">The following check must be made to establish that fuel systems are free </w:t>
      </w:r>
      <w:proofErr w:type="gramStart"/>
      <w:r w:rsidRPr="003D735B">
        <w:rPr>
          <w:rFonts w:ascii="Arial" w:hAnsi="Arial" w:cs="Arial"/>
          <w:sz w:val="20"/>
          <w:szCs w:val="20"/>
        </w:rPr>
        <w:t>form</w:t>
      </w:r>
      <w:proofErr w:type="gramEnd"/>
      <w:r w:rsidRPr="003D735B">
        <w:rPr>
          <w:rFonts w:ascii="Arial" w:hAnsi="Arial" w:cs="Arial"/>
          <w:sz w:val="20"/>
          <w:szCs w:val="20"/>
        </w:rPr>
        <w:t xml:space="preserve"> </w:t>
      </w:r>
      <w:proofErr w:type="gramStart"/>
      <w:r w:rsidRPr="003D735B">
        <w:rPr>
          <w:rFonts w:ascii="Arial" w:hAnsi="Arial" w:cs="Arial"/>
          <w:sz w:val="20"/>
          <w:szCs w:val="20"/>
        </w:rPr>
        <w:t>contamination:-</w:t>
      </w:r>
      <w:proofErr w:type="gramEnd"/>
    </w:p>
    <w:p w14:paraId="6A2F730B" w14:textId="77777777" w:rsidR="00082500" w:rsidRPr="003D735B" w:rsidRDefault="00082500">
      <w:pPr>
        <w:ind w:left="709" w:hanging="709"/>
        <w:jc w:val="both"/>
        <w:rPr>
          <w:rFonts w:ascii="Arial" w:hAnsi="Arial" w:cs="Arial"/>
          <w:sz w:val="20"/>
          <w:szCs w:val="20"/>
        </w:rPr>
      </w:pPr>
    </w:p>
    <w:p w14:paraId="395D4EC7" w14:textId="77777777" w:rsidR="00082500" w:rsidRPr="003D735B" w:rsidRDefault="00082500" w:rsidP="0032701B">
      <w:pPr>
        <w:ind w:left="567" w:hanging="567"/>
        <w:jc w:val="both"/>
        <w:rPr>
          <w:rFonts w:ascii="Arial" w:hAnsi="Arial" w:cs="Arial"/>
          <w:sz w:val="20"/>
          <w:szCs w:val="20"/>
        </w:rPr>
      </w:pPr>
      <w:r w:rsidRPr="003D735B">
        <w:rPr>
          <w:rFonts w:ascii="Arial" w:hAnsi="Arial" w:cs="Arial"/>
          <w:sz w:val="20"/>
          <w:szCs w:val="20"/>
        </w:rPr>
        <w:tab/>
        <w:t>Fuel system water drain checks are to be carried out at periods not exceeding 24 hours elapsed time and in accordance with Company instruction.</w:t>
      </w:r>
    </w:p>
    <w:p w14:paraId="4BA403B5" w14:textId="77777777" w:rsidR="00082500" w:rsidRPr="003D735B" w:rsidRDefault="00082500">
      <w:pPr>
        <w:ind w:left="709" w:hanging="709"/>
        <w:jc w:val="both"/>
        <w:rPr>
          <w:rFonts w:ascii="Arial" w:hAnsi="Arial" w:cs="Arial"/>
          <w:sz w:val="20"/>
          <w:szCs w:val="20"/>
        </w:rPr>
      </w:pPr>
    </w:p>
    <w:p w14:paraId="6E2F014E" w14:textId="77777777" w:rsidR="00082500" w:rsidRPr="003D735B" w:rsidRDefault="00082500" w:rsidP="0032701B">
      <w:pPr>
        <w:ind w:left="567" w:hanging="567"/>
        <w:jc w:val="both"/>
        <w:rPr>
          <w:rFonts w:ascii="Arial" w:hAnsi="Arial" w:cs="Arial"/>
          <w:sz w:val="20"/>
          <w:szCs w:val="20"/>
        </w:rPr>
      </w:pPr>
      <w:r w:rsidRPr="003D735B">
        <w:rPr>
          <w:rFonts w:ascii="Arial" w:hAnsi="Arial" w:cs="Arial"/>
          <w:sz w:val="20"/>
          <w:szCs w:val="20"/>
        </w:rPr>
        <w:tab/>
        <w:t xml:space="preserve">NOTE: The operator must be satisfied with the quality of all fuel taken on board his aircraft, particularly in respect of water </w:t>
      </w:r>
      <w:proofErr w:type="gramStart"/>
      <w:r w:rsidRPr="003D735B">
        <w:rPr>
          <w:rFonts w:ascii="Arial" w:hAnsi="Arial" w:cs="Arial"/>
          <w:sz w:val="20"/>
          <w:szCs w:val="20"/>
        </w:rPr>
        <w:t>contamination</w:t>
      </w:r>
      <w:proofErr w:type="gramEnd"/>
      <w:r w:rsidRPr="003D735B">
        <w:rPr>
          <w:rFonts w:ascii="Arial" w:hAnsi="Arial" w:cs="Arial"/>
          <w:sz w:val="20"/>
          <w:szCs w:val="20"/>
        </w:rPr>
        <w:t xml:space="preserve"> and monitor the supplier’s quality performance.</w:t>
      </w:r>
    </w:p>
    <w:p w14:paraId="1C520347" w14:textId="77777777" w:rsidR="00082500" w:rsidRPr="003D735B" w:rsidRDefault="00082500">
      <w:pPr>
        <w:ind w:left="709" w:hanging="709"/>
        <w:jc w:val="both"/>
        <w:rPr>
          <w:rFonts w:ascii="Arial" w:hAnsi="Arial" w:cs="Arial"/>
          <w:bCs/>
          <w:sz w:val="20"/>
          <w:szCs w:val="20"/>
        </w:rPr>
      </w:pPr>
    </w:p>
    <w:p w14:paraId="11546AAD" w14:textId="77777777" w:rsidR="00082500" w:rsidRPr="003D735B" w:rsidRDefault="00082500" w:rsidP="0032701B">
      <w:pPr>
        <w:ind w:left="567" w:hanging="567"/>
        <w:jc w:val="both"/>
        <w:rPr>
          <w:rFonts w:ascii="Arial" w:hAnsi="Arial" w:cs="Arial"/>
          <w:sz w:val="20"/>
          <w:szCs w:val="20"/>
        </w:rPr>
      </w:pPr>
      <w:r w:rsidRPr="003D735B">
        <w:rPr>
          <w:rFonts w:ascii="Arial" w:hAnsi="Arial" w:cs="Arial"/>
          <w:b/>
          <w:sz w:val="20"/>
          <w:szCs w:val="20"/>
        </w:rPr>
        <w:t>12</w:t>
      </w:r>
      <w:r w:rsidRPr="003D735B">
        <w:rPr>
          <w:rFonts w:ascii="Arial" w:hAnsi="Arial" w:cs="Arial"/>
          <w:b/>
          <w:sz w:val="20"/>
          <w:szCs w:val="20"/>
        </w:rPr>
        <w:tab/>
        <w:t>PORTABLE VALISE TYPE LIFERAFTS</w:t>
      </w:r>
    </w:p>
    <w:p w14:paraId="6E8D24F2" w14:textId="77777777" w:rsidR="00082500" w:rsidRPr="003D735B" w:rsidRDefault="00082500">
      <w:pPr>
        <w:ind w:left="709" w:hanging="709"/>
        <w:jc w:val="both"/>
        <w:rPr>
          <w:rFonts w:ascii="Arial" w:hAnsi="Arial" w:cs="Arial"/>
          <w:sz w:val="20"/>
          <w:szCs w:val="20"/>
        </w:rPr>
      </w:pPr>
    </w:p>
    <w:p w14:paraId="37CF374C" w14:textId="77777777" w:rsidR="00082500" w:rsidRPr="003D735B" w:rsidRDefault="00082500" w:rsidP="0032701B">
      <w:pPr>
        <w:ind w:left="567"/>
        <w:jc w:val="both"/>
        <w:rPr>
          <w:rFonts w:ascii="Arial" w:hAnsi="Arial" w:cs="Arial"/>
          <w:sz w:val="20"/>
          <w:szCs w:val="20"/>
        </w:rPr>
      </w:pPr>
      <w:r w:rsidRPr="003D735B">
        <w:rPr>
          <w:rFonts w:ascii="Arial" w:hAnsi="Arial" w:cs="Arial"/>
          <w:sz w:val="20"/>
          <w:szCs w:val="20"/>
        </w:rPr>
        <w:t xml:space="preserve">At the appropriate Overhaul Period ten percent of all </w:t>
      </w:r>
      <w:r w:rsidR="005C4F5A" w:rsidRPr="003D735B">
        <w:rPr>
          <w:rFonts w:ascii="Arial" w:hAnsi="Arial" w:cs="Arial"/>
          <w:sz w:val="20"/>
          <w:szCs w:val="20"/>
        </w:rPr>
        <w:t>life rafts</w:t>
      </w:r>
      <w:r w:rsidRPr="003D735B">
        <w:rPr>
          <w:rFonts w:ascii="Arial" w:hAnsi="Arial" w:cs="Arial"/>
          <w:sz w:val="20"/>
          <w:szCs w:val="20"/>
        </w:rPr>
        <w:t>/life jackets installed in fleets using system bottle and release mechanism are to be inflated and tested. Ensure that deployment and inflation is satisfactory.</w:t>
      </w:r>
    </w:p>
    <w:p w14:paraId="7170DFDA" w14:textId="77777777" w:rsidR="000E5D74" w:rsidRPr="003D735B" w:rsidRDefault="000E5D74">
      <w:pPr>
        <w:ind w:left="709"/>
        <w:jc w:val="both"/>
        <w:rPr>
          <w:rFonts w:ascii="Arial" w:hAnsi="Arial" w:cs="Arial"/>
          <w:sz w:val="20"/>
          <w:szCs w:val="20"/>
        </w:rPr>
      </w:pPr>
    </w:p>
    <w:p w14:paraId="0657D343" w14:textId="77777777" w:rsidR="000E5D74" w:rsidRPr="003D735B" w:rsidRDefault="000E5D74">
      <w:pPr>
        <w:ind w:left="709"/>
        <w:jc w:val="both"/>
        <w:rPr>
          <w:rFonts w:ascii="Arial" w:hAnsi="Arial" w:cs="Arial"/>
          <w:sz w:val="20"/>
          <w:szCs w:val="20"/>
        </w:rPr>
      </w:pPr>
    </w:p>
    <w:p w14:paraId="0F52AD75" w14:textId="77777777" w:rsidR="000E5D74" w:rsidRPr="003D735B" w:rsidRDefault="000E5D74">
      <w:pPr>
        <w:ind w:left="709"/>
        <w:jc w:val="both"/>
        <w:rPr>
          <w:rFonts w:ascii="Arial" w:hAnsi="Arial" w:cs="Arial"/>
          <w:sz w:val="20"/>
          <w:szCs w:val="20"/>
        </w:rPr>
      </w:pPr>
    </w:p>
    <w:p w14:paraId="1767694A" w14:textId="77777777" w:rsidR="000E5D74" w:rsidRPr="003D735B" w:rsidRDefault="000E5D74">
      <w:pPr>
        <w:ind w:left="709"/>
        <w:jc w:val="both"/>
        <w:rPr>
          <w:rFonts w:ascii="Arial" w:hAnsi="Arial" w:cs="Arial"/>
          <w:sz w:val="20"/>
          <w:szCs w:val="20"/>
        </w:rPr>
      </w:pPr>
    </w:p>
    <w:p w14:paraId="2389414B" w14:textId="77777777" w:rsidR="00082500" w:rsidRPr="003D735B" w:rsidRDefault="00082500">
      <w:pPr>
        <w:ind w:left="709"/>
        <w:jc w:val="both"/>
        <w:rPr>
          <w:rFonts w:ascii="Arial" w:hAnsi="Arial" w:cs="Arial"/>
          <w:sz w:val="20"/>
          <w:szCs w:val="20"/>
        </w:rPr>
      </w:pPr>
    </w:p>
    <w:p w14:paraId="639A9630" w14:textId="77777777" w:rsidR="00082500" w:rsidRPr="003D735B" w:rsidRDefault="00082500" w:rsidP="00A015C6">
      <w:pPr>
        <w:ind w:left="567" w:hanging="567"/>
        <w:jc w:val="both"/>
        <w:rPr>
          <w:rFonts w:ascii="Arial" w:hAnsi="Arial" w:cs="Arial"/>
          <w:sz w:val="20"/>
          <w:szCs w:val="20"/>
        </w:rPr>
      </w:pPr>
      <w:r w:rsidRPr="003D735B">
        <w:rPr>
          <w:rFonts w:ascii="Arial" w:hAnsi="Arial" w:cs="Arial"/>
          <w:b/>
          <w:sz w:val="20"/>
          <w:szCs w:val="20"/>
        </w:rPr>
        <w:lastRenderedPageBreak/>
        <w:t>13</w:t>
      </w:r>
      <w:r w:rsidRPr="003D735B">
        <w:rPr>
          <w:rFonts w:ascii="Arial" w:hAnsi="Arial" w:cs="Arial"/>
          <w:b/>
          <w:sz w:val="20"/>
          <w:szCs w:val="20"/>
        </w:rPr>
        <w:tab/>
        <w:t>AREA OR ZONAL INSPECTION</w:t>
      </w:r>
    </w:p>
    <w:p w14:paraId="3C809544" w14:textId="77777777" w:rsidR="00082500" w:rsidRPr="003D735B" w:rsidRDefault="00082500">
      <w:pPr>
        <w:ind w:left="709" w:hanging="709"/>
        <w:jc w:val="both"/>
        <w:rPr>
          <w:rFonts w:ascii="Arial" w:hAnsi="Arial" w:cs="Arial"/>
          <w:sz w:val="20"/>
          <w:szCs w:val="20"/>
        </w:rPr>
      </w:pPr>
    </w:p>
    <w:p w14:paraId="2BEB25C6" w14:textId="77777777" w:rsidR="00082500" w:rsidRPr="003D735B" w:rsidRDefault="00082500" w:rsidP="00A015C6">
      <w:pPr>
        <w:ind w:left="567"/>
        <w:jc w:val="both"/>
        <w:rPr>
          <w:rFonts w:ascii="Arial" w:hAnsi="Arial" w:cs="Arial"/>
          <w:sz w:val="20"/>
          <w:szCs w:val="20"/>
        </w:rPr>
      </w:pPr>
      <w:r w:rsidRPr="003D735B">
        <w:rPr>
          <w:rFonts w:ascii="Arial" w:hAnsi="Arial" w:cs="Arial"/>
          <w:sz w:val="20"/>
          <w:szCs w:val="20"/>
        </w:rPr>
        <w:t>Where the term ‘AREA’ or “ZONAL’ is used in this Schedule, this is to be interpreted to mean that a general visual inspection is made for general condition, security and leaks in the structure, systems and components and their installation in the specified zone or area. The inspection must be of sufficient depth to establish that any significant deterioration is identified and rectified to ensure that the general quality/condition of the zone/area is satisfactory until the next higher inspection becomes due.</w:t>
      </w:r>
    </w:p>
    <w:p w14:paraId="7714EF1F" w14:textId="77777777" w:rsidR="00082500" w:rsidRPr="003D735B" w:rsidRDefault="00082500">
      <w:pPr>
        <w:ind w:left="709" w:hanging="709"/>
        <w:jc w:val="both"/>
        <w:rPr>
          <w:rFonts w:ascii="Arial" w:hAnsi="Arial" w:cs="Arial"/>
          <w:b/>
          <w:sz w:val="20"/>
          <w:szCs w:val="20"/>
        </w:rPr>
      </w:pPr>
    </w:p>
    <w:p w14:paraId="7926826D" w14:textId="77777777" w:rsidR="00082500" w:rsidRPr="003D735B" w:rsidRDefault="00082500" w:rsidP="00A015C6">
      <w:pPr>
        <w:ind w:left="567" w:hanging="567"/>
        <w:jc w:val="both"/>
        <w:rPr>
          <w:rFonts w:ascii="Arial" w:hAnsi="Arial" w:cs="Arial"/>
          <w:sz w:val="20"/>
          <w:szCs w:val="20"/>
        </w:rPr>
      </w:pPr>
      <w:r w:rsidRPr="003D735B">
        <w:rPr>
          <w:rFonts w:ascii="Arial" w:hAnsi="Arial" w:cs="Arial"/>
          <w:b/>
          <w:sz w:val="20"/>
          <w:szCs w:val="20"/>
        </w:rPr>
        <w:t>14</w:t>
      </w:r>
      <w:r w:rsidRPr="003D735B">
        <w:rPr>
          <w:rFonts w:ascii="Arial" w:hAnsi="Arial" w:cs="Arial"/>
          <w:b/>
          <w:sz w:val="20"/>
          <w:szCs w:val="20"/>
        </w:rPr>
        <w:tab/>
        <w:t>INSPECTION STANDARDS</w:t>
      </w:r>
    </w:p>
    <w:p w14:paraId="55668DB3" w14:textId="77777777" w:rsidR="00082500" w:rsidRPr="003D735B" w:rsidRDefault="00082500">
      <w:pPr>
        <w:ind w:left="709" w:hanging="709"/>
        <w:jc w:val="both"/>
        <w:rPr>
          <w:rFonts w:ascii="Arial" w:hAnsi="Arial" w:cs="Arial"/>
          <w:sz w:val="20"/>
          <w:szCs w:val="20"/>
        </w:rPr>
      </w:pPr>
    </w:p>
    <w:p w14:paraId="5A5700D7" w14:textId="77777777" w:rsidR="00082500" w:rsidRPr="003D735B" w:rsidRDefault="00082500" w:rsidP="00A015C6">
      <w:pPr>
        <w:ind w:left="567" w:hanging="567"/>
        <w:jc w:val="both"/>
        <w:rPr>
          <w:rFonts w:ascii="Arial" w:hAnsi="Arial" w:cs="Arial"/>
          <w:sz w:val="20"/>
          <w:szCs w:val="20"/>
        </w:rPr>
      </w:pPr>
      <w:r w:rsidRPr="003D735B">
        <w:rPr>
          <w:rFonts w:ascii="Arial" w:hAnsi="Arial" w:cs="Arial"/>
          <w:sz w:val="20"/>
          <w:szCs w:val="20"/>
        </w:rPr>
        <w:t>14.1</w:t>
      </w:r>
      <w:r w:rsidRPr="003D735B">
        <w:rPr>
          <w:rFonts w:ascii="Arial" w:hAnsi="Arial" w:cs="Arial"/>
          <w:sz w:val="20"/>
          <w:szCs w:val="20"/>
        </w:rPr>
        <w:tab/>
        <w:t xml:space="preserve">Unless otherwise stated, all inspection requirements are to be applied without removing an item from the aircraft or dismantling the item, group or sub-assembly unless dismantling is considered essential </w:t>
      </w:r>
      <w:proofErr w:type="gramStart"/>
      <w:r w:rsidRPr="003D735B">
        <w:rPr>
          <w:rFonts w:ascii="Arial" w:hAnsi="Arial" w:cs="Arial"/>
          <w:sz w:val="20"/>
          <w:szCs w:val="20"/>
        </w:rPr>
        <w:t>in order to</w:t>
      </w:r>
      <w:proofErr w:type="gramEnd"/>
      <w:r w:rsidRPr="003D735B">
        <w:rPr>
          <w:rFonts w:ascii="Arial" w:hAnsi="Arial" w:cs="Arial"/>
          <w:sz w:val="20"/>
          <w:szCs w:val="20"/>
        </w:rPr>
        <w:t xml:space="preserve"> ensure airworthiness. Where dismantling is required by this Schedule, this is stated against the </w:t>
      </w:r>
      <w:r w:rsidR="005C4F5A" w:rsidRPr="003D735B">
        <w:rPr>
          <w:rFonts w:ascii="Arial" w:hAnsi="Arial" w:cs="Arial"/>
          <w:sz w:val="20"/>
          <w:szCs w:val="20"/>
        </w:rPr>
        <w:t>item concerned</w:t>
      </w:r>
      <w:r w:rsidRPr="003D735B">
        <w:rPr>
          <w:rFonts w:ascii="Arial" w:hAnsi="Arial" w:cs="Arial"/>
          <w:sz w:val="20"/>
          <w:szCs w:val="20"/>
        </w:rPr>
        <w:t>.</w:t>
      </w:r>
    </w:p>
    <w:p w14:paraId="56C818C3" w14:textId="77777777" w:rsidR="00082500" w:rsidRPr="003D735B" w:rsidRDefault="00082500">
      <w:pPr>
        <w:ind w:left="709" w:hanging="709"/>
        <w:jc w:val="both"/>
        <w:rPr>
          <w:rFonts w:ascii="Arial" w:hAnsi="Arial" w:cs="Arial"/>
          <w:sz w:val="20"/>
          <w:szCs w:val="20"/>
        </w:rPr>
      </w:pPr>
    </w:p>
    <w:p w14:paraId="556AD6D1" w14:textId="77777777" w:rsidR="00082500" w:rsidRPr="003D735B" w:rsidRDefault="00082500" w:rsidP="00A015C6">
      <w:pPr>
        <w:ind w:left="567" w:hanging="567"/>
        <w:jc w:val="both"/>
        <w:rPr>
          <w:rFonts w:ascii="Arial" w:hAnsi="Arial" w:cs="Arial"/>
          <w:sz w:val="20"/>
          <w:szCs w:val="20"/>
        </w:rPr>
      </w:pPr>
      <w:r w:rsidRPr="003D735B">
        <w:rPr>
          <w:rFonts w:ascii="Arial" w:hAnsi="Arial" w:cs="Arial"/>
          <w:sz w:val="20"/>
          <w:szCs w:val="20"/>
        </w:rPr>
        <w:t>14.2</w:t>
      </w:r>
      <w:r w:rsidRPr="003D735B">
        <w:rPr>
          <w:rFonts w:ascii="Arial" w:hAnsi="Arial" w:cs="Arial"/>
          <w:sz w:val="20"/>
          <w:szCs w:val="20"/>
        </w:rPr>
        <w:tab/>
        <w:t>All significant terms and abbreviations used within this Schedule to define each maintenance task are defined in accordance with the Type Certificate holder’s definitions, current JAR, CAAF MRD definitions or, in the absence of formal definitions, those quoted in World Airlines Technical Operations Glossary.</w:t>
      </w:r>
    </w:p>
    <w:p w14:paraId="7EBFF1EE" w14:textId="77777777" w:rsidR="00082500" w:rsidRPr="003D735B" w:rsidRDefault="00082500">
      <w:pPr>
        <w:ind w:left="709" w:hanging="709"/>
        <w:jc w:val="both"/>
        <w:rPr>
          <w:rFonts w:ascii="Arial" w:hAnsi="Arial" w:cs="Arial"/>
          <w:sz w:val="20"/>
          <w:szCs w:val="20"/>
        </w:rPr>
      </w:pPr>
    </w:p>
    <w:p w14:paraId="24B127C8" w14:textId="77777777" w:rsidR="00082500" w:rsidRPr="003D735B" w:rsidRDefault="00082500" w:rsidP="00A015C6">
      <w:pPr>
        <w:ind w:left="567" w:hanging="567"/>
        <w:jc w:val="both"/>
        <w:rPr>
          <w:rFonts w:ascii="Arial" w:hAnsi="Arial" w:cs="Arial"/>
          <w:sz w:val="20"/>
          <w:szCs w:val="20"/>
        </w:rPr>
      </w:pPr>
      <w:r w:rsidRPr="003D735B">
        <w:rPr>
          <w:rFonts w:ascii="Arial" w:hAnsi="Arial" w:cs="Arial"/>
          <w:sz w:val="20"/>
          <w:szCs w:val="20"/>
        </w:rPr>
        <w:t>14.3</w:t>
      </w:r>
      <w:r w:rsidRPr="003D735B">
        <w:rPr>
          <w:rFonts w:ascii="Arial" w:hAnsi="Arial" w:cs="Arial"/>
          <w:sz w:val="20"/>
          <w:szCs w:val="20"/>
        </w:rPr>
        <w:tab/>
        <w:t xml:space="preserve">The inspection standards applied to individual task inspections must meet the requirements of the Type Certificate holder’s recommended standards and practice. In the absence of specific </w:t>
      </w:r>
      <w:r w:rsidR="005C4F5A" w:rsidRPr="003D735B">
        <w:rPr>
          <w:rFonts w:ascii="Arial" w:hAnsi="Arial" w:cs="Arial"/>
          <w:sz w:val="20"/>
          <w:szCs w:val="20"/>
        </w:rPr>
        <w:t>manufacturers’</w:t>
      </w:r>
      <w:r w:rsidRPr="003D735B">
        <w:rPr>
          <w:rFonts w:ascii="Arial" w:hAnsi="Arial" w:cs="Arial"/>
          <w:sz w:val="20"/>
          <w:szCs w:val="20"/>
        </w:rPr>
        <w:t xml:space="preserve"> guidance, refer to UK CAA CAP 562 (Civil Aircraft Airworthiness Information and Procedures) or FAA AC 43-13-1A Aircraft Inspection and Repair or other approved data, as appropriate.</w:t>
      </w:r>
    </w:p>
    <w:p w14:paraId="029AF268" w14:textId="77777777" w:rsidR="00781DEE" w:rsidRPr="003D735B" w:rsidRDefault="00781DEE" w:rsidP="00AB5A0C">
      <w:pPr>
        <w:jc w:val="both"/>
        <w:rPr>
          <w:rFonts w:ascii="Arial" w:hAnsi="Arial" w:cs="Arial"/>
          <w:sz w:val="20"/>
          <w:szCs w:val="20"/>
        </w:rPr>
      </w:pPr>
    </w:p>
    <w:p w14:paraId="0D5220D4" w14:textId="77777777" w:rsidR="00082500" w:rsidRPr="003D735B" w:rsidRDefault="00082500" w:rsidP="00A015C6">
      <w:pPr>
        <w:ind w:left="567" w:hanging="567"/>
        <w:jc w:val="both"/>
        <w:rPr>
          <w:rFonts w:ascii="Arial" w:hAnsi="Arial" w:cs="Arial"/>
          <w:b/>
          <w:sz w:val="20"/>
          <w:szCs w:val="20"/>
        </w:rPr>
      </w:pPr>
      <w:r w:rsidRPr="003D735B">
        <w:rPr>
          <w:rFonts w:ascii="Arial" w:hAnsi="Arial" w:cs="Arial"/>
          <w:sz w:val="20"/>
          <w:szCs w:val="20"/>
        </w:rPr>
        <w:t>15</w:t>
      </w:r>
      <w:r w:rsidRPr="003D735B">
        <w:rPr>
          <w:rFonts w:ascii="Arial" w:hAnsi="Arial" w:cs="Arial"/>
          <w:sz w:val="20"/>
          <w:szCs w:val="20"/>
        </w:rPr>
        <w:tab/>
      </w:r>
      <w:r w:rsidRPr="003D735B">
        <w:rPr>
          <w:rFonts w:ascii="Arial" w:hAnsi="Arial" w:cs="Arial"/>
          <w:b/>
          <w:sz w:val="20"/>
          <w:szCs w:val="20"/>
        </w:rPr>
        <w:t>CONDITION MONITORED MAINTENANCE/RELIABILITY PROGRAMME</w:t>
      </w:r>
    </w:p>
    <w:p w14:paraId="22C21C78" w14:textId="77777777" w:rsidR="00082500" w:rsidRPr="003D735B" w:rsidRDefault="00082500">
      <w:pPr>
        <w:ind w:left="709" w:hanging="709"/>
        <w:jc w:val="both"/>
        <w:rPr>
          <w:rFonts w:ascii="Arial" w:hAnsi="Arial" w:cs="Arial"/>
          <w:b/>
          <w:sz w:val="20"/>
          <w:szCs w:val="20"/>
        </w:rPr>
      </w:pPr>
    </w:p>
    <w:p w14:paraId="0BCADB97" w14:textId="77777777" w:rsidR="00082500" w:rsidRPr="003D735B" w:rsidRDefault="00082500" w:rsidP="00A015C6">
      <w:pPr>
        <w:ind w:left="567"/>
        <w:jc w:val="both"/>
        <w:rPr>
          <w:rFonts w:ascii="Arial" w:hAnsi="Arial" w:cs="Arial"/>
          <w:sz w:val="20"/>
          <w:szCs w:val="20"/>
        </w:rPr>
      </w:pPr>
      <w:r w:rsidRPr="003D735B">
        <w:rPr>
          <w:rFonts w:ascii="Arial" w:hAnsi="Arial" w:cs="Arial"/>
          <w:sz w:val="20"/>
          <w:szCs w:val="20"/>
        </w:rPr>
        <w:t xml:space="preserve">The method of data collection, analysis, corrective actions and reporting specified for the implementation of this programme is prescribed in the current Document </w:t>
      </w:r>
      <w:proofErr w:type="gramStart"/>
      <w:r w:rsidRPr="003D735B">
        <w:rPr>
          <w:rFonts w:ascii="Arial" w:hAnsi="Arial" w:cs="Arial"/>
          <w:sz w:val="20"/>
          <w:szCs w:val="20"/>
        </w:rPr>
        <w:t>…..</w:t>
      </w:r>
      <w:proofErr w:type="gramEnd"/>
      <w:r w:rsidRPr="003D735B">
        <w:rPr>
          <w:rFonts w:ascii="Arial" w:hAnsi="Arial" w:cs="Arial"/>
          <w:sz w:val="20"/>
          <w:szCs w:val="20"/>
        </w:rPr>
        <w:t xml:space="preserve"> ‘CMM/Reliability Programme’, which constitutes part of this Approved Maintenance Schedule.</w:t>
      </w:r>
    </w:p>
    <w:p w14:paraId="0056D656" w14:textId="77777777" w:rsidR="00082500" w:rsidRPr="003D735B" w:rsidRDefault="00082500">
      <w:pPr>
        <w:ind w:left="709" w:hanging="709"/>
        <w:jc w:val="both"/>
        <w:rPr>
          <w:rFonts w:ascii="Arial" w:hAnsi="Arial" w:cs="Arial"/>
          <w:sz w:val="20"/>
          <w:szCs w:val="20"/>
        </w:rPr>
      </w:pPr>
    </w:p>
    <w:p w14:paraId="47A4E155" w14:textId="77777777" w:rsidR="00AB5A0C" w:rsidRPr="003D735B" w:rsidRDefault="00AB5A0C" w:rsidP="00D81AB4">
      <w:pPr>
        <w:jc w:val="both"/>
        <w:rPr>
          <w:rFonts w:ascii="Arial" w:hAnsi="Arial" w:cs="Arial"/>
          <w:sz w:val="20"/>
          <w:szCs w:val="20"/>
        </w:rPr>
      </w:pPr>
    </w:p>
    <w:p w14:paraId="1850C778" w14:textId="3B917B0D" w:rsidR="00082500" w:rsidRPr="003D735B" w:rsidRDefault="00082500" w:rsidP="00D81AB4">
      <w:pPr>
        <w:ind w:left="709" w:hanging="709"/>
        <w:rPr>
          <w:rFonts w:ascii="Arial" w:hAnsi="Arial" w:cs="Arial"/>
          <w:b/>
          <w:sz w:val="20"/>
          <w:szCs w:val="20"/>
        </w:rPr>
      </w:pPr>
      <w:r w:rsidRPr="003D735B">
        <w:rPr>
          <w:rFonts w:ascii="Arial" w:hAnsi="Arial" w:cs="Arial"/>
          <w:b/>
          <w:sz w:val="20"/>
          <w:szCs w:val="20"/>
        </w:rPr>
        <w:t>APPENDIX A</w:t>
      </w:r>
    </w:p>
    <w:p w14:paraId="6E010AC7" w14:textId="77777777" w:rsidR="00082500" w:rsidRPr="003D735B" w:rsidRDefault="00082500" w:rsidP="00D81AB4">
      <w:pPr>
        <w:pStyle w:val="Heading6"/>
        <w:spacing w:before="0" w:after="0"/>
        <w:rPr>
          <w:rFonts w:ascii="Arial" w:hAnsi="Arial" w:cs="Arial"/>
          <w:sz w:val="20"/>
          <w:szCs w:val="20"/>
        </w:rPr>
      </w:pPr>
      <w:r w:rsidRPr="003D735B">
        <w:rPr>
          <w:rFonts w:ascii="Arial" w:hAnsi="Arial" w:cs="Arial"/>
          <w:sz w:val="20"/>
          <w:szCs w:val="20"/>
        </w:rPr>
        <w:t>PERMITTED VARIATIONS TO MAINTENANCE PERIODS</w:t>
      </w:r>
    </w:p>
    <w:p w14:paraId="3907595F" w14:textId="77777777" w:rsidR="00082500" w:rsidRPr="003D735B" w:rsidRDefault="00082500">
      <w:pPr>
        <w:jc w:val="both"/>
        <w:rPr>
          <w:rFonts w:ascii="Arial" w:hAnsi="Arial" w:cs="Arial"/>
          <w:sz w:val="20"/>
          <w:szCs w:val="20"/>
        </w:rPr>
      </w:pPr>
    </w:p>
    <w:p w14:paraId="69FC6CB2" w14:textId="77777777" w:rsidR="00082500" w:rsidRPr="003D735B" w:rsidRDefault="00082500" w:rsidP="00A015C6">
      <w:pPr>
        <w:ind w:left="567" w:hanging="567"/>
        <w:jc w:val="both"/>
        <w:rPr>
          <w:rFonts w:ascii="Arial" w:hAnsi="Arial" w:cs="Arial"/>
          <w:sz w:val="20"/>
          <w:szCs w:val="20"/>
        </w:rPr>
      </w:pPr>
      <w:r w:rsidRPr="003D735B">
        <w:rPr>
          <w:rFonts w:ascii="Arial" w:hAnsi="Arial" w:cs="Arial"/>
          <w:sz w:val="20"/>
          <w:szCs w:val="20"/>
        </w:rPr>
        <w:t>1</w:t>
      </w:r>
      <w:r w:rsidRPr="003D735B">
        <w:rPr>
          <w:rFonts w:ascii="Arial" w:hAnsi="Arial" w:cs="Arial"/>
          <w:sz w:val="20"/>
          <w:szCs w:val="20"/>
        </w:rPr>
        <w:tab/>
        <w:t xml:space="preserve">The operator or their contracted Maintenance </w:t>
      </w:r>
      <w:proofErr w:type="gramStart"/>
      <w:r w:rsidRPr="003D735B">
        <w:rPr>
          <w:rFonts w:ascii="Arial" w:hAnsi="Arial" w:cs="Arial"/>
          <w:sz w:val="20"/>
          <w:szCs w:val="20"/>
        </w:rPr>
        <w:t>Organisation,</w:t>
      </w:r>
      <w:proofErr w:type="gramEnd"/>
      <w:r w:rsidRPr="003D735B">
        <w:rPr>
          <w:rFonts w:ascii="Arial" w:hAnsi="Arial" w:cs="Arial"/>
          <w:sz w:val="20"/>
          <w:szCs w:val="20"/>
        </w:rPr>
        <w:t xml:space="preserve"> may vary the periods prescribed by this Schedule provided that such variations are within the limits of sub-</w:t>
      </w:r>
      <w:r w:rsidR="005C4F5A" w:rsidRPr="003D735B">
        <w:rPr>
          <w:rFonts w:ascii="Arial" w:hAnsi="Arial" w:cs="Arial"/>
          <w:sz w:val="20"/>
          <w:szCs w:val="20"/>
        </w:rPr>
        <w:t>paragraphs (</w:t>
      </w:r>
      <w:r w:rsidRPr="003D735B">
        <w:rPr>
          <w:rFonts w:ascii="Arial" w:hAnsi="Arial" w:cs="Arial"/>
          <w:sz w:val="20"/>
          <w:szCs w:val="20"/>
        </w:rPr>
        <w:t>a) to (e) of this Appendix.</w:t>
      </w:r>
    </w:p>
    <w:p w14:paraId="13E2EB0B" w14:textId="77777777" w:rsidR="00082500" w:rsidRPr="003D735B" w:rsidRDefault="00082500">
      <w:pPr>
        <w:ind w:left="720" w:hanging="720"/>
        <w:jc w:val="both"/>
        <w:rPr>
          <w:rFonts w:ascii="Arial" w:hAnsi="Arial" w:cs="Arial"/>
          <w:sz w:val="20"/>
          <w:szCs w:val="20"/>
        </w:rPr>
      </w:pPr>
    </w:p>
    <w:p w14:paraId="035FBA93" w14:textId="77777777" w:rsidR="00082500" w:rsidRPr="003D735B" w:rsidRDefault="00082500" w:rsidP="00A015C6">
      <w:pPr>
        <w:ind w:left="567" w:hanging="567"/>
        <w:jc w:val="both"/>
        <w:rPr>
          <w:rFonts w:ascii="Arial" w:hAnsi="Arial" w:cs="Arial"/>
          <w:sz w:val="20"/>
          <w:szCs w:val="20"/>
        </w:rPr>
      </w:pPr>
      <w:r w:rsidRPr="003D735B">
        <w:rPr>
          <w:rFonts w:ascii="Arial" w:hAnsi="Arial" w:cs="Arial"/>
          <w:sz w:val="20"/>
          <w:szCs w:val="20"/>
        </w:rPr>
        <w:t>2.</w:t>
      </w:r>
      <w:r w:rsidRPr="003D735B">
        <w:rPr>
          <w:rFonts w:ascii="Arial" w:hAnsi="Arial" w:cs="Arial"/>
          <w:sz w:val="20"/>
          <w:szCs w:val="20"/>
        </w:rPr>
        <w:tab/>
        <w:t xml:space="preserve">Variations shall be permitted only when the periods prescribed by </w:t>
      </w:r>
      <w:r w:rsidR="005C4F5A" w:rsidRPr="003D735B">
        <w:rPr>
          <w:rFonts w:ascii="Arial" w:hAnsi="Arial" w:cs="Arial"/>
          <w:sz w:val="20"/>
          <w:szCs w:val="20"/>
        </w:rPr>
        <w:t xml:space="preserve">this Schedule (or documents in </w:t>
      </w:r>
      <w:r w:rsidRPr="003D735B">
        <w:rPr>
          <w:rFonts w:ascii="Arial" w:hAnsi="Arial" w:cs="Arial"/>
          <w:sz w:val="20"/>
          <w:szCs w:val="20"/>
        </w:rPr>
        <w:t>support of this Schedule) cannot be complied with due to circumstances which could not reasonably have been foreseen by the Operator or by the contracted Maintenance Organisation.</w:t>
      </w:r>
    </w:p>
    <w:p w14:paraId="0A854803" w14:textId="77777777" w:rsidR="00082500" w:rsidRPr="003D735B" w:rsidRDefault="00082500">
      <w:pPr>
        <w:jc w:val="both"/>
        <w:rPr>
          <w:rFonts w:ascii="Arial" w:hAnsi="Arial" w:cs="Arial"/>
          <w:sz w:val="20"/>
          <w:szCs w:val="20"/>
        </w:rPr>
      </w:pPr>
    </w:p>
    <w:p w14:paraId="36284DD1" w14:textId="77777777" w:rsidR="00082500" w:rsidRPr="003D735B" w:rsidRDefault="00082500" w:rsidP="00A015C6">
      <w:pPr>
        <w:ind w:left="567" w:hanging="567"/>
        <w:jc w:val="both"/>
        <w:rPr>
          <w:rFonts w:ascii="Arial" w:hAnsi="Arial" w:cs="Arial"/>
          <w:sz w:val="20"/>
          <w:szCs w:val="20"/>
        </w:rPr>
      </w:pPr>
      <w:r w:rsidRPr="003D735B">
        <w:rPr>
          <w:rFonts w:ascii="Arial" w:hAnsi="Arial" w:cs="Arial"/>
          <w:sz w:val="20"/>
          <w:szCs w:val="20"/>
        </w:rPr>
        <w:t>3.</w:t>
      </w:r>
      <w:r w:rsidRPr="003D735B">
        <w:rPr>
          <w:rFonts w:ascii="Arial" w:hAnsi="Arial" w:cs="Arial"/>
          <w:sz w:val="20"/>
          <w:szCs w:val="20"/>
        </w:rPr>
        <w:tab/>
        <w:t xml:space="preserve">The decision to vary any of the prescribed periods shall be taken only by the Quality Manager or person of equivalent status on behalf of the Operator or the contracted Maintenance Organisation. </w:t>
      </w:r>
      <w:proofErr w:type="gramStart"/>
      <w:r w:rsidRPr="003D735B">
        <w:rPr>
          <w:rFonts w:ascii="Arial" w:hAnsi="Arial" w:cs="Arial"/>
          <w:sz w:val="20"/>
          <w:szCs w:val="20"/>
        </w:rPr>
        <w:t>Particulars of</w:t>
      </w:r>
      <w:proofErr w:type="gramEnd"/>
      <w:r w:rsidRPr="003D735B">
        <w:rPr>
          <w:rFonts w:ascii="Arial" w:hAnsi="Arial" w:cs="Arial"/>
          <w:sz w:val="20"/>
          <w:szCs w:val="20"/>
        </w:rPr>
        <w:t xml:space="preserve"> every variation so made shall be entered in the appropriate </w:t>
      </w:r>
      <w:proofErr w:type="gramStart"/>
      <w:r w:rsidRPr="003D735B">
        <w:rPr>
          <w:rFonts w:ascii="Arial" w:hAnsi="Arial" w:cs="Arial"/>
          <w:sz w:val="20"/>
          <w:szCs w:val="20"/>
        </w:rPr>
        <w:t>Log Book</w:t>
      </w:r>
      <w:proofErr w:type="gramEnd"/>
      <w:r w:rsidRPr="003D735B">
        <w:rPr>
          <w:rFonts w:ascii="Arial" w:hAnsi="Arial" w:cs="Arial"/>
          <w:sz w:val="20"/>
          <w:szCs w:val="20"/>
        </w:rPr>
        <w:t>(s).</w:t>
      </w:r>
    </w:p>
    <w:p w14:paraId="433E23A4" w14:textId="77777777" w:rsidR="00082500" w:rsidRPr="003D735B" w:rsidRDefault="00082500">
      <w:pPr>
        <w:jc w:val="both"/>
        <w:rPr>
          <w:rFonts w:ascii="Arial" w:hAnsi="Arial" w:cs="Arial"/>
          <w:sz w:val="20"/>
          <w:szCs w:val="20"/>
        </w:rPr>
      </w:pPr>
    </w:p>
    <w:p w14:paraId="41EA26D1" w14:textId="7F9B6274" w:rsidR="00082500" w:rsidRPr="003D735B" w:rsidRDefault="00082500" w:rsidP="00A015C6">
      <w:pPr>
        <w:numPr>
          <w:ilvl w:val="0"/>
          <w:numId w:val="11"/>
        </w:numPr>
        <w:jc w:val="both"/>
        <w:rPr>
          <w:rFonts w:ascii="Arial" w:hAnsi="Arial" w:cs="Arial"/>
          <w:sz w:val="20"/>
          <w:szCs w:val="20"/>
        </w:rPr>
      </w:pPr>
      <w:r w:rsidRPr="003D735B">
        <w:rPr>
          <w:rFonts w:ascii="Arial" w:hAnsi="Arial" w:cs="Arial"/>
          <w:b/>
          <w:sz w:val="20"/>
          <w:szCs w:val="20"/>
        </w:rPr>
        <w:t>Items Controlled by Flying Hours</w:t>
      </w:r>
    </w:p>
    <w:p w14:paraId="4EDFEA67" w14:textId="77777777" w:rsidR="00082500" w:rsidRPr="003D735B" w:rsidRDefault="00082500">
      <w:pPr>
        <w:jc w:val="both"/>
        <w:rPr>
          <w:rFonts w:ascii="Arial" w:hAnsi="Arial" w:cs="Arial"/>
          <w:sz w:val="20"/>
          <w:szCs w:val="20"/>
        </w:rPr>
      </w:pPr>
    </w:p>
    <w:p w14:paraId="7F306062" w14:textId="229A2A70" w:rsidR="00082500" w:rsidRPr="003D735B" w:rsidRDefault="00082500" w:rsidP="00A4763D">
      <w:pPr>
        <w:ind w:left="5040" w:hanging="4047"/>
        <w:jc w:val="both"/>
        <w:rPr>
          <w:rFonts w:ascii="Arial" w:hAnsi="Arial" w:cs="Arial"/>
          <w:i/>
          <w:sz w:val="20"/>
          <w:szCs w:val="20"/>
        </w:rPr>
      </w:pPr>
      <w:r w:rsidRPr="003D735B">
        <w:rPr>
          <w:rFonts w:ascii="Arial" w:hAnsi="Arial" w:cs="Arial"/>
          <w:i/>
          <w:sz w:val="20"/>
          <w:szCs w:val="20"/>
        </w:rPr>
        <w:t>Period Involved</w:t>
      </w:r>
      <w:r w:rsidR="00246CE9">
        <w:rPr>
          <w:rFonts w:ascii="Arial" w:hAnsi="Arial" w:cs="Arial"/>
          <w:i/>
          <w:sz w:val="20"/>
          <w:szCs w:val="20"/>
        </w:rPr>
        <w:t xml:space="preserve">                                                </w:t>
      </w:r>
      <w:r w:rsidRPr="003D735B">
        <w:rPr>
          <w:rFonts w:ascii="Arial" w:hAnsi="Arial" w:cs="Arial"/>
          <w:i/>
          <w:sz w:val="20"/>
          <w:szCs w:val="20"/>
        </w:rPr>
        <w:t>Maximum Variation of the Prescribed Period</w:t>
      </w:r>
    </w:p>
    <w:p w14:paraId="7DEE902D" w14:textId="77777777" w:rsidR="00082500" w:rsidRPr="003D735B" w:rsidRDefault="00082500">
      <w:pPr>
        <w:jc w:val="both"/>
        <w:rPr>
          <w:rFonts w:ascii="Arial" w:hAnsi="Arial" w:cs="Arial"/>
          <w:sz w:val="20"/>
          <w:szCs w:val="20"/>
        </w:rPr>
      </w:pPr>
      <w:r w:rsidRPr="003D735B">
        <w:rPr>
          <w:rFonts w:ascii="Arial" w:hAnsi="Arial" w:cs="Arial"/>
          <w:sz w:val="20"/>
          <w:szCs w:val="20"/>
        </w:rPr>
        <w:tab/>
      </w:r>
      <w:r w:rsidRPr="003D735B">
        <w:rPr>
          <w:rFonts w:ascii="Arial" w:hAnsi="Arial" w:cs="Arial"/>
          <w:sz w:val="20"/>
          <w:szCs w:val="20"/>
        </w:rPr>
        <w:tab/>
      </w:r>
    </w:p>
    <w:p w14:paraId="441E02DC" w14:textId="0D0A2F1E" w:rsidR="00082500" w:rsidRPr="003D735B" w:rsidRDefault="00E93EC9">
      <w:pPr>
        <w:jc w:val="both"/>
        <w:rPr>
          <w:rFonts w:ascii="Arial" w:hAnsi="Arial" w:cs="Arial"/>
          <w:sz w:val="20"/>
          <w:szCs w:val="20"/>
        </w:rPr>
      </w:pPr>
      <w:r>
        <w:rPr>
          <w:rFonts w:ascii="Arial" w:hAnsi="Arial" w:cs="Arial"/>
          <w:sz w:val="20"/>
          <w:szCs w:val="20"/>
        </w:rPr>
        <w:t xml:space="preserve">                 </w:t>
      </w:r>
      <w:r w:rsidR="00082500" w:rsidRPr="003D735B">
        <w:rPr>
          <w:rFonts w:ascii="Arial" w:hAnsi="Arial" w:cs="Arial"/>
          <w:sz w:val="20"/>
          <w:szCs w:val="20"/>
        </w:rPr>
        <w:t>(i)  5000 flying hours or less</w:t>
      </w:r>
      <w:r w:rsidR="00082500" w:rsidRPr="003D735B">
        <w:rPr>
          <w:rFonts w:ascii="Arial" w:hAnsi="Arial" w:cs="Arial"/>
          <w:sz w:val="20"/>
          <w:szCs w:val="20"/>
        </w:rPr>
        <w:tab/>
      </w:r>
      <w:r w:rsidR="00082500" w:rsidRPr="003D735B">
        <w:rPr>
          <w:rFonts w:ascii="Arial" w:hAnsi="Arial" w:cs="Arial"/>
          <w:sz w:val="20"/>
          <w:szCs w:val="20"/>
        </w:rPr>
        <w:tab/>
      </w:r>
      <w:r>
        <w:rPr>
          <w:rFonts w:ascii="Arial" w:hAnsi="Arial" w:cs="Arial"/>
          <w:sz w:val="20"/>
          <w:szCs w:val="20"/>
        </w:rPr>
        <w:t xml:space="preserve">            </w:t>
      </w:r>
      <w:r w:rsidR="00082500" w:rsidRPr="003D735B">
        <w:rPr>
          <w:rFonts w:ascii="Arial" w:hAnsi="Arial" w:cs="Arial"/>
          <w:sz w:val="20"/>
          <w:szCs w:val="20"/>
        </w:rPr>
        <w:t>10%</w:t>
      </w:r>
    </w:p>
    <w:p w14:paraId="4E609D25" w14:textId="77777777" w:rsidR="00082500" w:rsidRPr="003D735B" w:rsidRDefault="00082500">
      <w:pPr>
        <w:jc w:val="both"/>
        <w:rPr>
          <w:rFonts w:ascii="Arial" w:hAnsi="Arial" w:cs="Arial"/>
          <w:sz w:val="20"/>
          <w:szCs w:val="20"/>
        </w:rPr>
      </w:pPr>
    </w:p>
    <w:p w14:paraId="6B796B81" w14:textId="73D35253" w:rsidR="00082500" w:rsidRPr="003D735B" w:rsidRDefault="00082500">
      <w:pPr>
        <w:jc w:val="both"/>
        <w:rPr>
          <w:rFonts w:ascii="Arial" w:hAnsi="Arial" w:cs="Arial"/>
          <w:sz w:val="20"/>
          <w:szCs w:val="20"/>
        </w:rPr>
      </w:pPr>
      <w:r w:rsidRPr="003D735B">
        <w:rPr>
          <w:rFonts w:ascii="Arial" w:hAnsi="Arial" w:cs="Arial"/>
          <w:sz w:val="20"/>
          <w:szCs w:val="20"/>
        </w:rPr>
        <w:tab/>
      </w:r>
      <w:r w:rsidR="00E93EC9">
        <w:rPr>
          <w:rFonts w:ascii="Arial" w:hAnsi="Arial" w:cs="Arial"/>
          <w:sz w:val="20"/>
          <w:szCs w:val="20"/>
        </w:rPr>
        <w:t xml:space="preserve">    </w:t>
      </w:r>
      <w:r w:rsidRPr="003D735B">
        <w:rPr>
          <w:rFonts w:ascii="Arial" w:hAnsi="Arial" w:cs="Arial"/>
          <w:sz w:val="20"/>
          <w:szCs w:val="20"/>
        </w:rPr>
        <w:t>(ii)  More than 5000 flying hours</w:t>
      </w:r>
      <w:r w:rsidRPr="003D735B">
        <w:rPr>
          <w:rFonts w:ascii="Arial" w:hAnsi="Arial" w:cs="Arial"/>
          <w:sz w:val="20"/>
          <w:szCs w:val="20"/>
        </w:rPr>
        <w:tab/>
      </w:r>
      <w:r w:rsidR="00E93EC9">
        <w:rPr>
          <w:rFonts w:ascii="Arial" w:hAnsi="Arial" w:cs="Arial"/>
          <w:sz w:val="20"/>
          <w:szCs w:val="20"/>
        </w:rPr>
        <w:t xml:space="preserve">            </w:t>
      </w:r>
      <w:r w:rsidRPr="003D735B">
        <w:rPr>
          <w:rFonts w:ascii="Arial" w:hAnsi="Arial" w:cs="Arial"/>
          <w:sz w:val="20"/>
          <w:szCs w:val="20"/>
        </w:rPr>
        <w:t>500 flying hours</w:t>
      </w:r>
    </w:p>
    <w:p w14:paraId="2C1E369D" w14:textId="77777777" w:rsidR="00082500" w:rsidRPr="003D735B" w:rsidRDefault="00082500">
      <w:pPr>
        <w:jc w:val="both"/>
        <w:rPr>
          <w:rFonts w:ascii="Arial" w:hAnsi="Arial" w:cs="Arial"/>
          <w:sz w:val="20"/>
          <w:szCs w:val="20"/>
        </w:rPr>
      </w:pPr>
    </w:p>
    <w:p w14:paraId="1E21FD87" w14:textId="63143DF9" w:rsidR="00082500" w:rsidRPr="003D735B" w:rsidRDefault="00082500" w:rsidP="00A015C6">
      <w:pPr>
        <w:numPr>
          <w:ilvl w:val="0"/>
          <w:numId w:val="11"/>
        </w:numPr>
        <w:jc w:val="both"/>
        <w:rPr>
          <w:rFonts w:ascii="Arial" w:hAnsi="Arial" w:cs="Arial"/>
          <w:b/>
          <w:sz w:val="20"/>
          <w:szCs w:val="20"/>
        </w:rPr>
      </w:pPr>
      <w:r w:rsidRPr="003D735B">
        <w:rPr>
          <w:rFonts w:ascii="Arial" w:hAnsi="Arial" w:cs="Arial"/>
          <w:b/>
          <w:sz w:val="20"/>
          <w:szCs w:val="20"/>
        </w:rPr>
        <w:t>Items Controlled by Calendar Time</w:t>
      </w:r>
    </w:p>
    <w:p w14:paraId="1907EB61" w14:textId="77777777" w:rsidR="00082500" w:rsidRPr="003D735B" w:rsidRDefault="00082500">
      <w:pPr>
        <w:jc w:val="both"/>
        <w:rPr>
          <w:rFonts w:ascii="Arial" w:hAnsi="Arial" w:cs="Arial"/>
          <w:b/>
          <w:sz w:val="20"/>
          <w:szCs w:val="20"/>
        </w:rPr>
      </w:pPr>
    </w:p>
    <w:p w14:paraId="5FDD98B7" w14:textId="171AA25C" w:rsidR="00082500" w:rsidRPr="003D735B" w:rsidRDefault="00082500" w:rsidP="00E93EC9">
      <w:pPr>
        <w:ind w:left="5040" w:hanging="4047"/>
        <w:jc w:val="both"/>
        <w:rPr>
          <w:rFonts w:ascii="Arial" w:hAnsi="Arial" w:cs="Arial"/>
          <w:i/>
          <w:sz w:val="20"/>
          <w:szCs w:val="20"/>
        </w:rPr>
      </w:pPr>
      <w:r w:rsidRPr="003D735B">
        <w:rPr>
          <w:rFonts w:ascii="Arial" w:hAnsi="Arial" w:cs="Arial"/>
          <w:i/>
          <w:sz w:val="20"/>
          <w:szCs w:val="20"/>
        </w:rPr>
        <w:t>Period Involved</w:t>
      </w:r>
      <w:r w:rsidR="00246CE9">
        <w:rPr>
          <w:rFonts w:ascii="Arial" w:hAnsi="Arial" w:cs="Arial"/>
          <w:i/>
          <w:sz w:val="20"/>
          <w:szCs w:val="20"/>
        </w:rPr>
        <w:t xml:space="preserve">                                                </w:t>
      </w:r>
      <w:r w:rsidRPr="003D735B">
        <w:rPr>
          <w:rFonts w:ascii="Arial" w:hAnsi="Arial" w:cs="Arial"/>
          <w:i/>
          <w:sz w:val="20"/>
          <w:szCs w:val="20"/>
        </w:rPr>
        <w:t>Maximum Variation of the Prescribed Period</w:t>
      </w:r>
    </w:p>
    <w:p w14:paraId="53389253" w14:textId="77777777" w:rsidR="00082500" w:rsidRPr="003D735B" w:rsidRDefault="00082500">
      <w:pPr>
        <w:ind w:left="5040" w:hanging="3600"/>
        <w:jc w:val="both"/>
        <w:rPr>
          <w:rFonts w:ascii="Arial" w:hAnsi="Arial" w:cs="Arial"/>
          <w:i/>
          <w:sz w:val="20"/>
          <w:szCs w:val="20"/>
        </w:rPr>
      </w:pPr>
    </w:p>
    <w:p w14:paraId="3C525EEE" w14:textId="6325EF9F" w:rsidR="00082500" w:rsidRPr="003D735B" w:rsidRDefault="00E93EC9" w:rsidP="00E93EC9">
      <w:pPr>
        <w:jc w:val="both"/>
        <w:rPr>
          <w:rFonts w:ascii="Arial" w:hAnsi="Arial" w:cs="Arial"/>
          <w:sz w:val="20"/>
          <w:szCs w:val="20"/>
        </w:rPr>
      </w:pPr>
      <w:r>
        <w:rPr>
          <w:rFonts w:ascii="Arial" w:hAnsi="Arial" w:cs="Arial"/>
          <w:sz w:val="20"/>
          <w:szCs w:val="20"/>
        </w:rPr>
        <w:t xml:space="preserve">                 </w:t>
      </w:r>
      <w:r w:rsidR="00082500" w:rsidRPr="003D735B">
        <w:rPr>
          <w:rFonts w:ascii="Arial" w:hAnsi="Arial" w:cs="Arial"/>
          <w:sz w:val="20"/>
          <w:szCs w:val="20"/>
        </w:rPr>
        <w:t>(i) 1 year or less</w:t>
      </w:r>
      <w:r w:rsidR="00082500" w:rsidRPr="003D735B">
        <w:rPr>
          <w:rFonts w:ascii="Arial" w:hAnsi="Arial" w:cs="Arial"/>
          <w:sz w:val="20"/>
          <w:szCs w:val="20"/>
        </w:rPr>
        <w:tab/>
      </w:r>
      <w:r>
        <w:rPr>
          <w:rFonts w:ascii="Arial" w:hAnsi="Arial" w:cs="Arial"/>
          <w:sz w:val="20"/>
          <w:szCs w:val="20"/>
        </w:rPr>
        <w:t xml:space="preserve">                                      </w:t>
      </w:r>
      <w:r w:rsidR="00082500" w:rsidRPr="003D735B">
        <w:rPr>
          <w:rFonts w:ascii="Arial" w:hAnsi="Arial" w:cs="Arial"/>
          <w:sz w:val="20"/>
          <w:szCs w:val="20"/>
        </w:rPr>
        <w:t>10% or 1 month, whichever is</w:t>
      </w:r>
    </w:p>
    <w:p w14:paraId="3F10B610" w14:textId="77777777" w:rsidR="00082500" w:rsidRPr="003D735B" w:rsidRDefault="00082500">
      <w:pPr>
        <w:ind w:left="5040" w:hanging="3600"/>
        <w:jc w:val="both"/>
        <w:rPr>
          <w:rFonts w:ascii="Arial" w:hAnsi="Arial" w:cs="Arial"/>
          <w:sz w:val="20"/>
          <w:szCs w:val="20"/>
        </w:rPr>
      </w:pPr>
      <w:r w:rsidRPr="003D735B">
        <w:rPr>
          <w:rFonts w:ascii="Arial" w:hAnsi="Arial" w:cs="Arial"/>
          <w:sz w:val="20"/>
          <w:szCs w:val="20"/>
        </w:rPr>
        <w:tab/>
        <w:t>the lesser</w:t>
      </w:r>
    </w:p>
    <w:p w14:paraId="7F256956" w14:textId="77777777" w:rsidR="00082500" w:rsidRPr="003D735B" w:rsidRDefault="00082500">
      <w:pPr>
        <w:ind w:left="5040" w:hanging="3600"/>
        <w:jc w:val="both"/>
        <w:rPr>
          <w:rFonts w:ascii="Arial" w:hAnsi="Arial" w:cs="Arial"/>
          <w:sz w:val="20"/>
          <w:szCs w:val="20"/>
        </w:rPr>
      </w:pPr>
    </w:p>
    <w:p w14:paraId="59470D2A" w14:textId="20798BF7" w:rsidR="00082500" w:rsidRPr="003D735B" w:rsidRDefault="00E93EC9" w:rsidP="00E93EC9">
      <w:pPr>
        <w:jc w:val="both"/>
        <w:rPr>
          <w:rFonts w:ascii="Arial" w:hAnsi="Arial" w:cs="Arial"/>
          <w:sz w:val="20"/>
          <w:szCs w:val="20"/>
        </w:rPr>
      </w:pPr>
      <w:r>
        <w:rPr>
          <w:rFonts w:ascii="Arial" w:hAnsi="Arial" w:cs="Arial"/>
          <w:sz w:val="20"/>
          <w:szCs w:val="20"/>
        </w:rPr>
        <w:t xml:space="preserve">                 </w:t>
      </w:r>
      <w:r w:rsidR="00082500" w:rsidRPr="003D735B">
        <w:rPr>
          <w:rFonts w:ascii="Arial" w:hAnsi="Arial" w:cs="Arial"/>
          <w:sz w:val="20"/>
          <w:szCs w:val="20"/>
        </w:rPr>
        <w:t xml:space="preserve">(ii) More than 1 year but </w:t>
      </w:r>
      <w:r>
        <w:rPr>
          <w:rFonts w:ascii="Arial" w:hAnsi="Arial" w:cs="Arial"/>
          <w:sz w:val="20"/>
          <w:szCs w:val="20"/>
        </w:rPr>
        <w:t xml:space="preserve">                         </w:t>
      </w:r>
      <w:r w:rsidR="00082500" w:rsidRPr="003D735B">
        <w:rPr>
          <w:rFonts w:ascii="Arial" w:hAnsi="Arial" w:cs="Arial"/>
          <w:sz w:val="20"/>
          <w:szCs w:val="20"/>
        </w:rPr>
        <w:tab/>
        <w:t>2 months</w:t>
      </w:r>
    </w:p>
    <w:p w14:paraId="15D0E717" w14:textId="2F13E9FF" w:rsidR="00082500" w:rsidRPr="003D735B" w:rsidRDefault="00E93EC9" w:rsidP="00E93EC9">
      <w:pPr>
        <w:jc w:val="both"/>
        <w:rPr>
          <w:rFonts w:ascii="Arial" w:hAnsi="Arial" w:cs="Arial"/>
          <w:sz w:val="20"/>
          <w:szCs w:val="20"/>
        </w:rPr>
      </w:pPr>
      <w:r>
        <w:rPr>
          <w:rFonts w:ascii="Arial" w:hAnsi="Arial" w:cs="Arial"/>
          <w:sz w:val="20"/>
          <w:szCs w:val="20"/>
        </w:rPr>
        <w:t xml:space="preserve">                 </w:t>
      </w:r>
      <w:r w:rsidR="0049329C">
        <w:rPr>
          <w:rFonts w:ascii="Arial" w:hAnsi="Arial" w:cs="Arial"/>
          <w:sz w:val="20"/>
          <w:szCs w:val="20"/>
        </w:rPr>
        <w:t xml:space="preserve"> </w:t>
      </w:r>
      <w:r w:rsidR="00082500" w:rsidRPr="003D735B">
        <w:rPr>
          <w:rFonts w:ascii="Arial" w:hAnsi="Arial" w:cs="Arial"/>
          <w:sz w:val="20"/>
          <w:szCs w:val="20"/>
        </w:rPr>
        <w:t>not exceeding 3 years</w:t>
      </w:r>
      <w:r w:rsidR="00082500" w:rsidRPr="003D735B">
        <w:rPr>
          <w:rFonts w:ascii="Arial" w:hAnsi="Arial" w:cs="Arial"/>
          <w:sz w:val="20"/>
          <w:szCs w:val="20"/>
        </w:rPr>
        <w:tab/>
      </w:r>
    </w:p>
    <w:p w14:paraId="0A3E273D" w14:textId="77777777" w:rsidR="00082500" w:rsidRPr="003D735B" w:rsidRDefault="00082500">
      <w:pPr>
        <w:jc w:val="both"/>
        <w:rPr>
          <w:rFonts w:ascii="Arial" w:hAnsi="Arial" w:cs="Arial"/>
          <w:sz w:val="20"/>
          <w:szCs w:val="20"/>
        </w:rPr>
      </w:pPr>
      <w:r w:rsidRPr="003D735B">
        <w:rPr>
          <w:rFonts w:ascii="Arial" w:hAnsi="Arial" w:cs="Arial"/>
          <w:sz w:val="20"/>
          <w:szCs w:val="20"/>
        </w:rPr>
        <w:tab/>
      </w:r>
      <w:r w:rsidRPr="003D735B">
        <w:rPr>
          <w:rFonts w:ascii="Arial" w:hAnsi="Arial" w:cs="Arial"/>
          <w:sz w:val="20"/>
          <w:szCs w:val="20"/>
        </w:rPr>
        <w:tab/>
      </w:r>
    </w:p>
    <w:p w14:paraId="0D740663" w14:textId="4D4C81D3" w:rsidR="00082500" w:rsidRPr="003D735B" w:rsidRDefault="00082500">
      <w:pPr>
        <w:jc w:val="both"/>
        <w:rPr>
          <w:rFonts w:ascii="Arial" w:hAnsi="Arial" w:cs="Arial"/>
          <w:sz w:val="20"/>
          <w:szCs w:val="20"/>
        </w:rPr>
      </w:pPr>
      <w:r w:rsidRPr="003D735B">
        <w:rPr>
          <w:rFonts w:ascii="Arial" w:hAnsi="Arial" w:cs="Arial"/>
          <w:sz w:val="20"/>
          <w:szCs w:val="20"/>
        </w:rPr>
        <w:tab/>
      </w:r>
      <w:r w:rsidR="0049329C">
        <w:rPr>
          <w:rFonts w:ascii="Arial" w:hAnsi="Arial" w:cs="Arial"/>
          <w:sz w:val="20"/>
          <w:szCs w:val="20"/>
        </w:rPr>
        <w:t xml:space="preserve">   </w:t>
      </w:r>
      <w:r w:rsidR="00246CE9">
        <w:rPr>
          <w:rFonts w:ascii="Arial" w:hAnsi="Arial" w:cs="Arial"/>
          <w:sz w:val="20"/>
          <w:szCs w:val="20"/>
        </w:rPr>
        <w:t xml:space="preserve"> </w:t>
      </w:r>
      <w:r w:rsidRPr="003D735B">
        <w:rPr>
          <w:rFonts w:ascii="Arial" w:hAnsi="Arial" w:cs="Arial"/>
          <w:sz w:val="20"/>
          <w:szCs w:val="20"/>
        </w:rPr>
        <w:t>(iii) More than 3 years</w:t>
      </w:r>
      <w:r w:rsidRPr="003D735B">
        <w:rPr>
          <w:rFonts w:ascii="Arial" w:hAnsi="Arial" w:cs="Arial"/>
          <w:sz w:val="20"/>
          <w:szCs w:val="20"/>
        </w:rPr>
        <w:tab/>
      </w:r>
      <w:r w:rsidRPr="003D735B">
        <w:rPr>
          <w:rFonts w:ascii="Arial" w:hAnsi="Arial" w:cs="Arial"/>
          <w:sz w:val="20"/>
          <w:szCs w:val="20"/>
        </w:rPr>
        <w:tab/>
      </w:r>
      <w:r w:rsidR="0049329C">
        <w:rPr>
          <w:rFonts w:ascii="Arial" w:hAnsi="Arial" w:cs="Arial"/>
          <w:sz w:val="20"/>
          <w:szCs w:val="20"/>
        </w:rPr>
        <w:t xml:space="preserve">             </w:t>
      </w:r>
      <w:r w:rsidRPr="003D735B">
        <w:rPr>
          <w:rFonts w:ascii="Arial" w:hAnsi="Arial" w:cs="Arial"/>
          <w:sz w:val="20"/>
          <w:szCs w:val="20"/>
        </w:rPr>
        <w:tab/>
        <w:t>3 months</w:t>
      </w:r>
    </w:p>
    <w:p w14:paraId="3725B26C" w14:textId="77777777" w:rsidR="00082500" w:rsidRPr="003D735B" w:rsidRDefault="00082500">
      <w:pPr>
        <w:jc w:val="both"/>
        <w:rPr>
          <w:rFonts w:ascii="Arial" w:hAnsi="Arial" w:cs="Arial"/>
          <w:sz w:val="20"/>
          <w:szCs w:val="20"/>
        </w:rPr>
      </w:pPr>
    </w:p>
    <w:p w14:paraId="3C3AA463" w14:textId="4903AA2D" w:rsidR="00082500" w:rsidRPr="003D735B" w:rsidRDefault="00082500" w:rsidP="0049329C">
      <w:pPr>
        <w:numPr>
          <w:ilvl w:val="0"/>
          <w:numId w:val="11"/>
        </w:numPr>
        <w:jc w:val="both"/>
        <w:rPr>
          <w:rFonts w:ascii="Arial" w:hAnsi="Arial" w:cs="Arial"/>
          <w:b/>
          <w:sz w:val="20"/>
          <w:szCs w:val="20"/>
        </w:rPr>
      </w:pPr>
      <w:r w:rsidRPr="003D735B">
        <w:rPr>
          <w:rFonts w:ascii="Arial" w:hAnsi="Arial" w:cs="Arial"/>
          <w:b/>
          <w:sz w:val="20"/>
          <w:szCs w:val="20"/>
        </w:rPr>
        <w:lastRenderedPageBreak/>
        <w:t>Items Controlled by Landing/Cycles</w:t>
      </w:r>
    </w:p>
    <w:p w14:paraId="30C14AEC" w14:textId="77777777" w:rsidR="00082500" w:rsidRPr="003D735B" w:rsidRDefault="00082500">
      <w:pPr>
        <w:jc w:val="both"/>
        <w:rPr>
          <w:rFonts w:ascii="Arial" w:hAnsi="Arial" w:cs="Arial"/>
          <w:b/>
          <w:sz w:val="20"/>
          <w:szCs w:val="20"/>
        </w:rPr>
      </w:pPr>
    </w:p>
    <w:p w14:paraId="02641B3A" w14:textId="19D45A75" w:rsidR="00082500" w:rsidRPr="003D735B" w:rsidRDefault="0049329C" w:rsidP="0049329C">
      <w:pPr>
        <w:jc w:val="both"/>
        <w:rPr>
          <w:rFonts w:ascii="Arial" w:hAnsi="Arial" w:cs="Arial"/>
          <w:i/>
          <w:sz w:val="20"/>
          <w:szCs w:val="20"/>
        </w:rPr>
      </w:pPr>
      <w:r>
        <w:rPr>
          <w:rFonts w:ascii="Arial" w:hAnsi="Arial" w:cs="Arial"/>
          <w:i/>
          <w:sz w:val="20"/>
          <w:szCs w:val="20"/>
        </w:rPr>
        <w:t xml:space="preserve">                   </w:t>
      </w:r>
      <w:r w:rsidR="00082500" w:rsidRPr="003D735B">
        <w:rPr>
          <w:rFonts w:ascii="Arial" w:hAnsi="Arial" w:cs="Arial"/>
          <w:i/>
          <w:sz w:val="20"/>
          <w:szCs w:val="20"/>
        </w:rPr>
        <w:t>Period Involved</w:t>
      </w:r>
      <w:r w:rsidR="00082500" w:rsidRPr="003D735B">
        <w:rPr>
          <w:rFonts w:ascii="Arial" w:hAnsi="Arial" w:cs="Arial"/>
          <w:i/>
          <w:sz w:val="20"/>
          <w:szCs w:val="20"/>
        </w:rPr>
        <w:tab/>
      </w:r>
      <w:r>
        <w:rPr>
          <w:rFonts w:ascii="Arial" w:hAnsi="Arial" w:cs="Arial"/>
          <w:i/>
          <w:sz w:val="20"/>
          <w:szCs w:val="20"/>
        </w:rPr>
        <w:t xml:space="preserve">                                       </w:t>
      </w:r>
      <w:r w:rsidR="00082500" w:rsidRPr="003D735B">
        <w:rPr>
          <w:rFonts w:ascii="Arial" w:hAnsi="Arial" w:cs="Arial"/>
          <w:i/>
          <w:sz w:val="20"/>
          <w:szCs w:val="20"/>
        </w:rPr>
        <w:t xml:space="preserve">Maximum Variation of the Prescribed </w:t>
      </w:r>
      <w:proofErr w:type="gramStart"/>
      <w:r w:rsidR="00082500" w:rsidRPr="003D735B">
        <w:rPr>
          <w:rFonts w:ascii="Arial" w:hAnsi="Arial" w:cs="Arial"/>
          <w:i/>
          <w:sz w:val="20"/>
          <w:szCs w:val="20"/>
        </w:rPr>
        <w:t>period</w:t>
      </w:r>
      <w:proofErr w:type="gramEnd"/>
    </w:p>
    <w:p w14:paraId="55752B3A" w14:textId="77777777" w:rsidR="00082500" w:rsidRPr="003D735B" w:rsidRDefault="00082500">
      <w:pPr>
        <w:ind w:left="5040" w:hanging="3600"/>
        <w:jc w:val="both"/>
        <w:rPr>
          <w:rFonts w:ascii="Arial" w:hAnsi="Arial" w:cs="Arial"/>
          <w:i/>
          <w:sz w:val="20"/>
          <w:szCs w:val="20"/>
        </w:rPr>
      </w:pPr>
    </w:p>
    <w:p w14:paraId="0B0841E4" w14:textId="094478B1" w:rsidR="00082500" w:rsidRPr="003D735B" w:rsidRDefault="0049329C" w:rsidP="0049329C">
      <w:pPr>
        <w:ind w:firstLine="720"/>
        <w:jc w:val="both"/>
        <w:rPr>
          <w:rFonts w:ascii="Arial" w:hAnsi="Arial" w:cs="Arial"/>
          <w:sz w:val="20"/>
          <w:szCs w:val="20"/>
        </w:rPr>
      </w:pPr>
      <w:r>
        <w:rPr>
          <w:rFonts w:ascii="Arial" w:hAnsi="Arial" w:cs="Arial"/>
          <w:sz w:val="20"/>
          <w:szCs w:val="20"/>
        </w:rPr>
        <w:t xml:space="preserve">     </w:t>
      </w:r>
      <w:r w:rsidR="00082500" w:rsidRPr="003D735B">
        <w:rPr>
          <w:rFonts w:ascii="Arial" w:hAnsi="Arial" w:cs="Arial"/>
          <w:sz w:val="20"/>
          <w:szCs w:val="20"/>
        </w:rPr>
        <w:t>(i) 500 landings/cycles or less</w:t>
      </w:r>
      <w:r w:rsidR="00082500" w:rsidRPr="003D735B">
        <w:rPr>
          <w:rFonts w:ascii="Arial" w:hAnsi="Arial" w:cs="Arial"/>
          <w:sz w:val="20"/>
          <w:szCs w:val="20"/>
        </w:rPr>
        <w:tab/>
      </w:r>
      <w:r>
        <w:rPr>
          <w:rFonts w:ascii="Arial" w:hAnsi="Arial" w:cs="Arial"/>
          <w:sz w:val="20"/>
          <w:szCs w:val="20"/>
        </w:rPr>
        <w:t xml:space="preserve">             </w:t>
      </w:r>
      <w:r w:rsidR="00082500" w:rsidRPr="003D735B">
        <w:rPr>
          <w:rFonts w:ascii="Arial" w:hAnsi="Arial" w:cs="Arial"/>
          <w:sz w:val="20"/>
          <w:szCs w:val="20"/>
        </w:rPr>
        <w:t>10% or 25 landings/cycles, whichever</w:t>
      </w:r>
    </w:p>
    <w:p w14:paraId="56D48EEF" w14:textId="22D6DFF1" w:rsidR="00082500" w:rsidRPr="003D735B" w:rsidRDefault="00082500">
      <w:pPr>
        <w:ind w:left="5040" w:hanging="3600"/>
        <w:jc w:val="both"/>
        <w:rPr>
          <w:rFonts w:ascii="Arial" w:hAnsi="Arial" w:cs="Arial"/>
          <w:sz w:val="20"/>
          <w:szCs w:val="20"/>
        </w:rPr>
      </w:pPr>
      <w:r w:rsidRPr="003D735B">
        <w:rPr>
          <w:rFonts w:ascii="Arial" w:hAnsi="Arial" w:cs="Arial"/>
          <w:sz w:val="20"/>
          <w:szCs w:val="20"/>
        </w:rPr>
        <w:tab/>
      </w:r>
      <w:r w:rsidR="0049329C">
        <w:rPr>
          <w:rFonts w:ascii="Arial" w:hAnsi="Arial" w:cs="Arial"/>
          <w:sz w:val="20"/>
          <w:szCs w:val="20"/>
        </w:rPr>
        <w:t xml:space="preserve"> </w:t>
      </w:r>
      <w:r w:rsidRPr="003D735B">
        <w:rPr>
          <w:rFonts w:ascii="Arial" w:hAnsi="Arial" w:cs="Arial"/>
          <w:sz w:val="20"/>
          <w:szCs w:val="20"/>
        </w:rPr>
        <w:t>is the lesser</w:t>
      </w:r>
    </w:p>
    <w:p w14:paraId="337C4F20" w14:textId="77777777" w:rsidR="00082500" w:rsidRPr="003D735B" w:rsidRDefault="00082500">
      <w:pPr>
        <w:ind w:left="5040" w:hanging="3600"/>
        <w:jc w:val="both"/>
        <w:rPr>
          <w:rFonts w:ascii="Arial" w:hAnsi="Arial" w:cs="Arial"/>
          <w:sz w:val="20"/>
          <w:szCs w:val="20"/>
        </w:rPr>
      </w:pPr>
    </w:p>
    <w:p w14:paraId="42F45278" w14:textId="457C0278" w:rsidR="00082500" w:rsidRPr="003D735B" w:rsidRDefault="0049329C" w:rsidP="0049329C">
      <w:pPr>
        <w:ind w:firstLine="720"/>
        <w:jc w:val="both"/>
        <w:rPr>
          <w:rFonts w:ascii="Arial" w:hAnsi="Arial" w:cs="Arial"/>
          <w:sz w:val="20"/>
          <w:szCs w:val="20"/>
        </w:rPr>
      </w:pPr>
      <w:r>
        <w:rPr>
          <w:rFonts w:ascii="Arial" w:hAnsi="Arial" w:cs="Arial"/>
          <w:sz w:val="20"/>
          <w:szCs w:val="20"/>
        </w:rPr>
        <w:t xml:space="preserve">     </w:t>
      </w:r>
      <w:r w:rsidR="00082500" w:rsidRPr="003D735B">
        <w:rPr>
          <w:rFonts w:ascii="Arial" w:hAnsi="Arial" w:cs="Arial"/>
          <w:sz w:val="20"/>
          <w:szCs w:val="20"/>
        </w:rPr>
        <w:t>(ii) More than 500 landings/</w:t>
      </w:r>
      <w:r w:rsidR="00082500" w:rsidRPr="003D735B">
        <w:rPr>
          <w:rFonts w:ascii="Arial" w:hAnsi="Arial" w:cs="Arial"/>
          <w:sz w:val="20"/>
          <w:szCs w:val="20"/>
        </w:rPr>
        <w:tab/>
      </w:r>
      <w:r>
        <w:rPr>
          <w:rFonts w:ascii="Arial" w:hAnsi="Arial" w:cs="Arial"/>
          <w:sz w:val="20"/>
          <w:szCs w:val="20"/>
        </w:rPr>
        <w:t xml:space="preserve">                         </w:t>
      </w:r>
      <w:r w:rsidR="00082500" w:rsidRPr="003D735B">
        <w:rPr>
          <w:rFonts w:ascii="Arial" w:hAnsi="Arial" w:cs="Arial"/>
          <w:sz w:val="20"/>
          <w:szCs w:val="20"/>
        </w:rPr>
        <w:t xml:space="preserve">10% or 50 landings/cycles, whichever </w:t>
      </w:r>
    </w:p>
    <w:p w14:paraId="320CA940" w14:textId="72D5EEF6" w:rsidR="00082500" w:rsidRPr="003D735B" w:rsidRDefault="0049329C" w:rsidP="0049329C">
      <w:pPr>
        <w:jc w:val="both"/>
        <w:rPr>
          <w:rFonts w:ascii="Arial" w:hAnsi="Arial" w:cs="Arial"/>
          <w:sz w:val="20"/>
          <w:szCs w:val="20"/>
        </w:rPr>
      </w:pPr>
      <w:r>
        <w:rPr>
          <w:rFonts w:ascii="Arial" w:hAnsi="Arial" w:cs="Arial"/>
          <w:sz w:val="20"/>
          <w:szCs w:val="20"/>
        </w:rPr>
        <w:t xml:space="preserve">                  </w:t>
      </w:r>
      <w:r w:rsidR="00082500" w:rsidRPr="003D735B">
        <w:rPr>
          <w:rFonts w:ascii="Arial" w:hAnsi="Arial" w:cs="Arial"/>
          <w:sz w:val="20"/>
          <w:szCs w:val="20"/>
        </w:rPr>
        <w:t>cycles</w:t>
      </w:r>
      <w:r w:rsidR="00082500" w:rsidRPr="003D735B">
        <w:rPr>
          <w:rFonts w:ascii="Arial" w:hAnsi="Arial" w:cs="Arial"/>
          <w:sz w:val="20"/>
          <w:szCs w:val="20"/>
        </w:rPr>
        <w:tab/>
      </w:r>
      <w:r>
        <w:rPr>
          <w:rFonts w:ascii="Arial" w:hAnsi="Arial" w:cs="Arial"/>
          <w:sz w:val="20"/>
          <w:szCs w:val="20"/>
        </w:rPr>
        <w:t xml:space="preserve">                                                    </w:t>
      </w:r>
      <w:proofErr w:type="gramStart"/>
      <w:r w:rsidR="00082500" w:rsidRPr="003D735B">
        <w:rPr>
          <w:rFonts w:ascii="Arial" w:hAnsi="Arial" w:cs="Arial"/>
          <w:sz w:val="20"/>
          <w:szCs w:val="20"/>
        </w:rPr>
        <w:t>is</w:t>
      </w:r>
      <w:proofErr w:type="gramEnd"/>
      <w:r w:rsidR="00082500" w:rsidRPr="003D735B">
        <w:rPr>
          <w:rFonts w:ascii="Arial" w:hAnsi="Arial" w:cs="Arial"/>
          <w:sz w:val="20"/>
          <w:szCs w:val="20"/>
        </w:rPr>
        <w:t xml:space="preserve"> the lesser</w:t>
      </w:r>
    </w:p>
    <w:p w14:paraId="2AC5C60E" w14:textId="77777777" w:rsidR="00082500" w:rsidRPr="003D735B" w:rsidRDefault="00082500">
      <w:pPr>
        <w:ind w:left="5040" w:hanging="3600"/>
        <w:jc w:val="both"/>
        <w:rPr>
          <w:rFonts w:ascii="Arial" w:hAnsi="Arial" w:cs="Arial"/>
          <w:sz w:val="20"/>
          <w:szCs w:val="20"/>
        </w:rPr>
      </w:pPr>
    </w:p>
    <w:p w14:paraId="004BDDB5" w14:textId="764CF50C" w:rsidR="00082500" w:rsidRPr="003D735B" w:rsidRDefault="00082500" w:rsidP="0049329C">
      <w:pPr>
        <w:numPr>
          <w:ilvl w:val="0"/>
          <w:numId w:val="11"/>
        </w:numPr>
        <w:jc w:val="both"/>
        <w:rPr>
          <w:rFonts w:ascii="Arial" w:hAnsi="Arial" w:cs="Arial"/>
          <w:sz w:val="20"/>
          <w:szCs w:val="20"/>
        </w:rPr>
      </w:pPr>
      <w:r w:rsidRPr="003D735B">
        <w:rPr>
          <w:rFonts w:ascii="Arial" w:hAnsi="Arial" w:cs="Arial"/>
          <w:b/>
          <w:sz w:val="20"/>
          <w:szCs w:val="20"/>
        </w:rPr>
        <w:t>Items Controlled by More Than One Limit</w:t>
      </w:r>
      <w:r w:rsidRPr="003D735B">
        <w:rPr>
          <w:rFonts w:ascii="Arial" w:hAnsi="Arial" w:cs="Arial"/>
          <w:sz w:val="20"/>
          <w:szCs w:val="20"/>
        </w:rPr>
        <w:t xml:space="preserve">. </w:t>
      </w:r>
    </w:p>
    <w:p w14:paraId="79851B54" w14:textId="77777777" w:rsidR="00082500" w:rsidRPr="003D735B" w:rsidRDefault="00082500">
      <w:pPr>
        <w:ind w:left="1418" w:hanging="709"/>
        <w:jc w:val="both"/>
        <w:rPr>
          <w:rFonts w:ascii="Arial" w:hAnsi="Arial" w:cs="Arial"/>
          <w:sz w:val="20"/>
          <w:szCs w:val="20"/>
        </w:rPr>
      </w:pPr>
    </w:p>
    <w:p w14:paraId="027656AA" w14:textId="77777777" w:rsidR="00082500" w:rsidRPr="003D735B" w:rsidRDefault="00082500" w:rsidP="0049329C">
      <w:pPr>
        <w:ind w:left="993"/>
        <w:jc w:val="both"/>
        <w:rPr>
          <w:rFonts w:ascii="Arial" w:hAnsi="Arial" w:cs="Arial"/>
          <w:sz w:val="20"/>
          <w:szCs w:val="20"/>
        </w:rPr>
      </w:pPr>
      <w:r w:rsidRPr="003D735B">
        <w:rPr>
          <w:rFonts w:ascii="Arial" w:hAnsi="Arial" w:cs="Arial"/>
          <w:sz w:val="20"/>
          <w:szCs w:val="20"/>
        </w:rPr>
        <w:t>For items controlled by more than one limit, e.g. items controlled by flying hours and calendar time or flying hours and landings/cycles, the more restricted limit shall be applied.</w:t>
      </w:r>
    </w:p>
    <w:p w14:paraId="10E75DE6" w14:textId="77777777" w:rsidR="00082500" w:rsidRPr="003D735B" w:rsidRDefault="00082500">
      <w:pPr>
        <w:ind w:left="1418" w:hanging="709"/>
        <w:jc w:val="both"/>
        <w:rPr>
          <w:rFonts w:ascii="Arial" w:hAnsi="Arial" w:cs="Arial"/>
          <w:b/>
          <w:sz w:val="20"/>
          <w:szCs w:val="20"/>
        </w:rPr>
      </w:pPr>
    </w:p>
    <w:p w14:paraId="1429511C" w14:textId="77777777" w:rsidR="005606C4" w:rsidRPr="003D735B" w:rsidRDefault="005606C4">
      <w:pPr>
        <w:ind w:left="1418" w:hanging="709"/>
        <w:jc w:val="both"/>
        <w:rPr>
          <w:rFonts w:ascii="Arial" w:hAnsi="Arial" w:cs="Arial"/>
          <w:b/>
          <w:sz w:val="20"/>
          <w:szCs w:val="20"/>
        </w:rPr>
      </w:pPr>
    </w:p>
    <w:p w14:paraId="614FE7FA" w14:textId="5E419672" w:rsidR="00082500" w:rsidRPr="003D735B" w:rsidRDefault="00082500" w:rsidP="0049329C">
      <w:pPr>
        <w:numPr>
          <w:ilvl w:val="0"/>
          <w:numId w:val="11"/>
        </w:numPr>
        <w:jc w:val="both"/>
        <w:rPr>
          <w:rFonts w:ascii="Arial" w:hAnsi="Arial" w:cs="Arial"/>
          <w:b/>
          <w:sz w:val="20"/>
          <w:szCs w:val="20"/>
        </w:rPr>
      </w:pPr>
      <w:r w:rsidRPr="003D735B">
        <w:rPr>
          <w:rFonts w:ascii="Arial" w:hAnsi="Arial" w:cs="Arial"/>
          <w:b/>
          <w:sz w:val="20"/>
          <w:szCs w:val="20"/>
        </w:rPr>
        <w:t>Items Already Subject to CAAF Trial Extension Programme</w:t>
      </w:r>
    </w:p>
    <w:p w14:paraId="51833B82" w14:textId="77777777" w:rsidR="00082500" w:rsidRPr="003D735B" w:rsidRDefault="00082500">
      <w:pPr>
        <w:ind w:left="1418" w:hanging="709"/>
        <w:jc w:val="both"/>
        <w:rPr>
          <w:rFonts w:ascii="Arial" w:hAnsi="Arial" w:cs="Arial"/>
          <w:b/>
          <w:sz w:val="20"/>
          <w:szCs w:val="20"/>
        </w:rPr>
      </w:pPr>
    </w:p>
    <w:p w14:paraId="328ED453" w14:textId="77777777" w:rsidR="00082500" w:rsidRPr="003D735B" w:rsidRDefault="00082500" w:rsidP="00536D6C">
      <w:pPr>
        <w:ind w:left="993"/>
        <w:jc w:val="both"/>
        <w:rPr>
          <w:rFonts w:ascii="Arial" w:hAnsi="Arial" w:cs="Arial"/>
          <w:sz w:val="20"/>
          <w:szCs w:val="20"/>
        </w:rPr>
      </w:pPr>
      <w:r w:rsidRPr="003D735B">
        <w:rPr>
          <w:rFonts w:ascii="Arial" w:hAnsi="Arial" w:cs="Arial"/>
          <w:sz w:val="20"/>
          <w:szCs w:val="20"/>
        </w:rPr>
        <w:t>For an item already subject to an agreed CAAF trial extension programme, the trial period may be varied by a maximum of 50 flying hours only provided that such a variation is not specifically excluded by the agreed trial extension programme.</w:t>
      </w:r>
    </w:p>
    <w:p w14:paraId="2C7455C9" w14:textId="77777777" w:rsidR="00082500" w:rsidRPr="003D735B" w:rsidRDefault="00082500">
      <w:pPr>
        <w:ind w:left="1418" w:hanging="709"/>
        <w:jc w:val="both"/>
        <w:rPr>
          <w:rFonts w:ascii="Arial" w:hAnsi="Arial" w:cs="Arial"/>
          <w:sz w:val="20"/>
          <w:szCs w:val="20"/>
        </w:rPr>
      </w:pPr>
    </w:p>
    <w:p w14:paraId="060BCD80" w14:textId="77777777" w:rsidR="00082500" w:rsidRPr="003D735B" w:rsidRDefault="00082500" w:rsidP="00536D6C">
      <w:pPr>
        <w:ind w:left="993"/>
        <w:jc w:val="both"/>
        <w:rPr>
          <w:rFonts w:ascii="Arial" w:hAnsi="Arial" w:cs="Arial"/>
          <w:sz w:val="20"/>
          <w:szCs w:val="20"/>
        </w:rPr>
      </w:pPr>
      <w:r w:rsidRPr="003D735B">
        <w:rPr>
          <w:rFonts w:ascii="Arial" w:hAnsi="Arial" w:cs="Arial"/>
          <w:sz w:val="20"/>
          <w:szCs w:val="20"/>
        </w:rPr>
        <w:t>NOTES: (1</w:t>
      </w:r>
      <w:r w:rsidR="00ED70BF" w:rsidRPr="003D735B">
        <w:rPr>
          <w:rFonts w:ascii="Arial" w:hAnsi="Arial" w:cs="Arial"/>
          <w:sz w:val="20"/>
          <w:szCs w:val="20"/>
        </w:rPr>
        <w:t>) A</w:t>
      </w:r>
      <w:r w:rsidRPr="003D735B">
        <w:rPr>
          <w:rFonts w:ascii="Arial" w:hAnsi="Arial" w:cs="Arial"/>
          <w:sz w:val="20"/>
          <w:szCs w:val="20"/>
        </w:rPr>
        <w:t xml:space="preserve"> CAAF direction may override these conditions.</w:t>
      </w:r>
    </w:p>
    <w:p w14:paraId="0DD753F0" w14:textId="77777777" w:rsidR="00082500" w:rsidRPr="003D735B" w:rsidRDefault="00082500">
      <w:pPr>
        <w:ind w:left="1418" w:hanging="709"/>
        <w:jc w:val="both"/>
        <w:rPr>
          <w:rFonts w:ascii="Arial" w:hAnsi="Arial" w:cs="Arial"/>
          <w:sz w:val="20"/>
          <w:szCs w:val="20"/>
        </w:rPr>
      </w:pPr>
    </w:p>
    <w:p w14:paraId="18BBC6A7" w14:textId="74BD1DB1" w:rsidR="00082500" w:rsidRDefault="00082500" w:rsidP="00536D6C">
      <w:pPr>
        <w:ind w:left="1134" w:hanging="425"/>
        <w:jc w:val="both"/>
        <w:rPr>
          <w:rFonts w:ascii="Arial" w:hAnsi="Arial" w:cs="Arial"/>
          <w:sz w:val="20"/>
          <w:szCs w:val="20"/>
        </w:rPr>
      </w:pPr>
      <w:r w:rsidRPr="003D735B">
        <w:rPr>
          <w:rFonts w:ascii="Arial" w:hAnsi="Arial" w:cs="Arial"/>
          <w:sz w:val="20"/>
          <w:szCs w:val="20"/>
        </w:rPr>
        <w:tab/>
      </w:r>
      <w:r w:rsidRPr="003D735B">
        <w:rPr>
          <w:rFonts w:ascii="Arial" w:hAnsi="Arial" w:cs="Arial"/>
          <w:sz w:val="20"/>
          <w:szCs w:val="20"/>
        </w:rPr>
        <w:tab/>
      </w:r>
      <w:r w:rsidR="00536D6C">
        <w:rPr>
          <w:rFonts w:ascii="Arial" w:hAnsi="Arial" w:cs="Arial"/>
          <w:sz w:val="20"/>
          <w:szCs w:val="20"/>
        </w:rPr>
        <w:t xml:space="preserve">       </w:t>
      </w:r>
      <w:r w:rsidRPr="003D735B">
        <w:rPr>
          <w:rFonts w:ascii="Arial" w:hAnsi="Arial" w:cs="Arial"/>
          <w:sz w:val="20"/>
          <w:szCs w:val="20"/>
        </w:rPr>
        <w:t xml:space="preserve">(2) The variations permitted do not apply </w:t>
      </w:r>
      <w:proofErr w:type="gramStart"/>
      <w:r w:rsidRPr="003D735B">
        <w:rPr>
          <w:rFonts w:ascii="Arial" w:hAnsi="Arial" w:cs="Arial"/>
          <w:sz w:val="20"/>
          <w:szCs w:val="20"/>
        </w:rPr>
        <w:t>to:-</w:t>
      </w:r>
      <w:proofErr w:type="gramEnd"/>
    </w:p>
    <w:p w14:paraId="32271310" w14:textId="77777777" w:rsidR="00FD4541" w:rsidRDefault="00FD4541" w:rsidP="00536D6C">
      <w:pPr>
        <w:ind w:left="1134" w:hanging="425"/>
        <w:jc w:val="both"/>
        <w:rPr>
          <w:rFonts w:ascii="Arial" w:hAnsi="Arial" w:cs="Arial"/>
          <w:sz w:val="20"/>
          <w:szCs w:val="20"/>
        </w:rPr>
      </w:pPr>
    </w:p>
    <w:p w14:paraId="4C94FCC2" w14:textId="77777777" w:rsidR="00FD4541" w:rsidRDefault="00FD4541" w:rsidP="00FD4541">
      <w:pPr>
        <w:numPr>
          <w:ilvl w:val="0"/>
          <w:numId w:val="12"/>
        </w:numPr>
        <w:ind w:left="2410"/>
        <w:jc w:val="both"/>
        <w:rPr>
          <w:rFonts w:ascii="Arial" w:hAnsi="Arial" w:cs="Arial"/>
          <w:sz w:val="20"/>
          <w:szCs w:val="20"/>
        </w:rPr>
      </w:pPr>
      <w:r w:rsidRPr="003D735B">
        <w:rPr>
          <w:rFonts w:ascii="Arial" w:hAnsi="Arial" w:cs="Arial"/>
          <w:sz w:val="20"/>
          <w:szCs w:val="20"/>
        </w:rPr>
        <w:t xml:space="preserve">Those components for which an ultimate (scrap) or retirement life </w:t>
      </w:r>
      <w:proofErr w:type="gramStart"/>
      <w:r w:rsidRPr="003D735B">
        <w:rPr>
          <w:rFonts w:ascii="Arial" w:hAnsi="Arial" w:cs="Arial"/>
          <w:sz w:val="20"/>
          <w:szCs w:val="20"/>
        </w:rPr>
        <w:t>has</w:t>
      </w:r>
      <w:proofErr w:type="gramEnd"/>
      <w:r w:rsidRPr="003D735B">
        <w:rPr>
          <w:rFonts w:ascii="Arial" w:hAnsi="Arial" w:cs="Arial"/>
          <w:sz w:val="20"/>
          <w:szCs w:val="20"/>
        </w:rPr>
        <w:t xml:space="preserve"> been</w:t>
      </w:r>
      <w:r>
        <w:rPr>
          <w:rFonts w:ascii="Arial" w:hAnsi="Arial" w:cs="Arial"/>
          <w:sz w:val="20"/>
          <w:szCs w:val="20"/>
        </w:rPr>
        <w:t xml:space="preserve"> </w:t>
      </w:r>
      <w:r w:rsidRPr="003D735B">
        <w:rPr>
          <w:rFonts w:ascii="Arial" w:hAnsi="Arial" w:cs="Arial"/>
          <w:sz w:val="20"/>
          <w:szCs w:val="20"/>
        </w:rPr>
        <w:t>prescribed (e.g. primary structure or components with limited fatigue lives and high energy rotating parts of which containment is not provided). Details concerning all items of this nature are included in the manufacturer’s documents or manuals.</w:t>
      </w:r>
    </w:p>
    <w:p w14:paraId="670B0D96" w14:textId="77777777" w:rsidR="00FD4541" w:rsidRPr="003D735B" w:rsidRDefault="00FD4541" w:rsidP="00FD4541">
      <w:pPr>
        <w:ind w:left="1429"/>
        <w:jc w:val="both"/>
        <w:rPr>
          <w:rFonts w:ascii="Arial" w:hAnsi="Arial" w:cs="Arial"/>
          <w:sz w:val="20"/>
          <w:szCs w:val="20"/>
        </w:rPr>
      </w:pPr>
    </w:p>
    <w:p w14:paraId="26965013" w14:textId="7365CF68" w:rsidR="00082500" w:rsidRPr="00FD4541" w:rsidRDefault="00FD4541" w:rsidP="00FD4541">
      <w:pPr>
        <w:numPr>
          <w:ilvl w:val="0"/>
          <w:numId w:val="12"/>
        </w:numPr>
        <w:ind w:left="2410"/>
        <w:jc w:val="both"/>
        <w:rPr>
          <w:rFonts w:ascii="Arial" w:hAnsi="Arial" w:cs="Arial"/>
          <w:sz w:val="20"/>
          <w:szCs w:val="20"/>
        </w:rPr>
      </w:pPr>
      <w:r w:rsidRPr="003D735B">
        <w:rPr>
          <w:rFonts w:ascii="Arial" w:hAnsi="Arial" w:cs="Arial"/>
          <w:sz w:val="20"/>
          <w:szCs w:val="20"/>
        </w:rPr>
        <w:t>Those periods included in the maintenance schedule which have been classified as mandatory by the CAAF.</w:t>
      </w:r>
      <w:r w:rsidRPr="003D735B">
        <w:rPr>
          <w:rFonts w:ascii="Arial" w:hAnsi="Arial" w:cs="Arial"/>
          <w:sz w:val="20"/>
          <w:szCs w:val="20"/>
        </w:rPr>
        <w:tab/>
      </w:r>
      <w:r w:rsidRPr="003D735B">
        <w:rPr>
          <w:rFonts w:ascii="Arial" w:hAnsi="Arial" w:cs="Arial"/>
          <w:sz w:val="20"/>
          <w:szCs w:val="20"/>
        </w:rPr>
        <w:tab/>
      </w:r>
    </w:p>
    <w:sectPr w:rsidR="00082500" w:rsidRPr="00FD4541" w:rsidSect="00266ECB">
      <w:footerReference w:type="default" r:id="rId11"/>
      <w:headerReference w:type="first" r:id="rId12"/>
      <w:footerReference w:type="first" r:id="rId13"/>
      <w:pgSz w:w="11909" w:h="16834" w:code="9"/>
      <w:pgMar w:top="851" w:right="851" w:bottom="851" w:left="851" w:header="130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DCE02" w14:textId="77777777" w:rsidR="00DE53D1" w:rsidRDefault="00DE53D1">
      <w:r>
        <w:separator/>
      </w:r>
    </w:p>
  </w:endnote>
  <w:endnote w:type="continuationSeparator" w:id="0">
    <w:p w14:paraId="642096AE" w14:textId="77777777" w:rsidR="00DE53D1" w:rsidRDefault="00DE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F154A" w14:textId="6D65C4EA" w:rsidR="00F16083" w:rsidRDefault="0064378E">
    <w:r>
      <w:rPr>
        <w:noProof/>
      </w:rPr>
      <w:pict w14:anchorId="74403253">
        <v:shapetype id="_x0000_t32" coordsize="21600,21600" o:spt="32" o:oned="t" path="m,l21600,21600e" filled="f">
          <v:path arrowok="t" fillok="f" o:connecttype="none"/>
          <o:lock v:ext="edit" shapetype="t"/>
        </v:shapetype>
        <v:shape id="_x0000_s1040" type="#_x0000_t32" style="position:absolute;margin-left:.55pt;margin-top:13.15pt;width:517.85pt;height:.4pt;z-index:251660800" o:connectortype="straight" strokeweight=".5pt"/>
      </w:pict>
    </w:r>
  </w:p>
  <w:tbl>
    <w:tblPr>
      <w:tblW w:w="10598" w:type="dxa"/>
      <w:tblLook w:val="04A0" w:firstRow="1" w:lastRow="0" w:firstColumn="1" w:lastColumn="0" w:noHBand="0" w:noVBand="1"/>
    </w:tblPr>
    <w:tblGrid>
      <w:gridCol w:w="7969"/>
      <w:gridCol w:w="2629"/>
    </w:tblGrid>
    <w:tr w:rsidR="00A54D08" w14:paraId="397B6E0C" w14:textId="7AF34634">
      <w:tc>
        <w:tcPr>
          <w:tcW w:w="7969" w:type="dxa"/>
          <w:shd w:val="clear" w:color="auto" w:fill="auto"/>
        </w:tcPr>
        <w:p w14:paraId="7F09E3F7" w14:textId="6368B6DF" w:rsidR="00A54D08" w:rsidRDefault="0064378E" w:rsidP="000B64DC">
          <w:pPr>
            <w:pStyle w:val="Footer"/>
            <w:rPr>
              <w:rFonts w:ascii="Arial" w:hAnsi="Arial" w:cs="Arial"/>
              <w:sz w:val="20"/>
              <w:szCs w:val="20"/>
            </w:rPr>
          </w:pPr>
          <w:r>
            <w:rPr>
              <w:rFonts w:ascii="Arial" w:hAnsi="Arial" w:cs="Arial"/>
              <w:b/>
              <w:bCs/>
              <w:noProof/>
              <w:sz w:val="20"/>
              <w:szCs w:val="20"/>
            </w:rPr>
            <w:pict w14:anchorId="433C7103">
              <v:shape id="_x0000_s1039" type="#_x0000_t32" style="position:absolute;margin-left:.55pt;margin-top:.55pt;width:517.45pt;height:0;z-index:251659776" o:connectortype="straight"/>
            </w:pict>
          </w:r>
          <w:r w:rsidR="00A54D08">
            <w:rPr>
              <w:rFonts w:ascii="Arial" w:hAnsi="Arial" w:cs="Arial"/>
              <w:b/>
              <w:bCs/>
              <w:sz w:val="20"/>
              <w:szCs w:val="20"/>
            </w:rPr>
            <w:t>Form AW 105A</w:t>
          </w:r>
          <w:r w:rsidR="00A54D08">
            <w:rPr>
              <w:rFonts w:ascii="Arial" w:hAnsi="Arial" w:cs="Arial"/>
              <w:sz w:val="20"/>
              <w:szCs w:val="20"/>
            </w:rPr>
            <w:t xml:space="preserve"> – Guidance - Standard Maintenance Practice No. 9</w:t>
          </w:r>
        </w:p>
      </w:tc>
      <w:tc>
        <w:tcPr>
          <w:tcW w:w="2629" w:type="dxa"/>
          <w:shd w:val="clear" w:color="auto" w:fill="auto"/>
        </w:tcPr>
        <w:p w14:paraId="61D92E60" w14:textId="569728AF" w:rsidR="00A54D08" w:rsidRDefault="006E48F8">
          <w:pPr>
            <w:pStyle w:val="Footer"/>
            <w:jc w:val="right"/>
            <w:rPr>
              <w:rFonts w:ascii="Arial" w:hAnsi="Arial" w:cs="Arial"/>
              <w:sz w:val="20"/>
              <w:szCs w:val="20"/>
            </w:rPr>
          </w:pPr>
          <w:r>
            <w:rPr>
              <w:rFonts w:ascii="Arial" w:hAnsi="Arial" w:cs="Arial"/>
              <w:sz w:val="20"/>
              <w:szCs w:val="20"/>
            </w:rPr>
            <w:t xml:space="preserve">       </w:t>
          </w:r>
          <w:r w:rsidR="00F16083">
            <w:rPr>
              <w:rFonts w:ascii="Arial" w:hAnsi="Arial" w:cs="Arial"/>
              <w:sz w:val="20"/>
              <w:szCs w:val="20"/>
            </w:rPr>
            <w:t xml:space="preserve">Page </w:t>
          </w:r>
          <w:r w:rsidR="00F16083">
            <w:rPr>
              <w:rFonts w:ascii="Arial" w:hAnsi="Arial" w:cs="Arial"/>
              <w:b/>
              <w:bCs/>
              <w:sz w:val="20"/>
              <w:szCs w:val="20"/>
            </w:rPr>
            <w:fldChar w:fldCharType="begin"/>
          </w:r>
          <w:r w:rsidR="00F16083">
            <w:rPr>
              <w:rFonts w:ascii="Arial" w:hAnsi="Arial" w:cs="Arial"/>
              <w:b/>
              <w:bCs/>
              <w:sz w:val="20"/>
              <w:szCs w:val="20"/>
            </w:rPr>
            <w:instrText xml:space="preserve"> PAGE </w:instrText>
          </w:r>
          <w:r w:rsidR="00F16083">
            <w:rPr>
              <w:rFonts w:ascii="Arial" w:hAnsi="Arial" w:cs="Arial"/>
              <w:b/>
              <w:bCs/>
              <w:sz w:val="20"/>
              <w:szCs w:val="20"/>
            </w:rPr>
            <w:fldChar w:fldCharType="separate"/>
          </w:r>
          <w:r w:rsidR="00F16083">
            <w:rPr>
              <w:rFonts w:ascii="Arial" w:hAnsi="Arial" w:cs="Arial"/>
              <w:b/>
              <w:bCs/>
              <w:sz w:val="20"/>
              <w:szCs w:val="20"/>
            </w:rPr>
            <w:t>2</w:t>
          </w:r>
          <w:r w:rsidR="00F16083">
            <w:rPr>
              <w:rFonts w:ascii="Arial" w:hAnsi="Arial" w:cs="Arial"/>
              <w:b/>
              <w:bCs/>
              <w:sz w:val="20"/>
              <w:szCs w:val="20"/>
            </w:rPr>
            <w:fldChar w:fldCharType="end"/>
          </w:r>
          <w:r w:rsidR="00F16083">
            <w:rPr>
              <w:rFonts w:ascii="Arial" w:hAnsi="Arial" w:cs="Arial"/>
              <w:sz w:val="20"/>
              <w:szCs w:val="20"/>
            </w:rPr>
            <w:t xml:space="preserve"> of </w:t>
          </w:r>
          <w:r w:rsidR="00F16083">
            <w:rPr>
              <w:rFonts w:ascii="Arial" w:hAnsi="Arial" w:cs="Arial"/>
              <w:b/>
              <w:bCs/>
              <w:sz w:val="20"/>
              <w:szCs w:val="20"/>
            </w:rPr>
            <w:fldChar w:fldCharType="begin"/>
          </w:r>
          <w:r w:rsidR="00F16083">
            <w:rPr>
              <w:rFonts w:ascii="Arial" w:hAnsi="Arial" w:cs="Arial"/>
              <w:b/>
              <w:bCs/>
              <w:sz w:val="20"/>
              <w:szCs w:val="20"/>
            </w:rPr>
            <w:instrText xml:space="preserve"> NUMPAGES  </w:instrText>
          </w:r>
          <w:r w:rsidR="00F16083">
            <w:rPr>
              <w:rFonts w:ascii="Arial" w:hAnsi="Arial" w:cs="Arial"/>
              <w:b/>
              <w:bCs/>
              <w:sz w:val="20"/>
              <w:szCs w:val="20"/>
            </w:rPr>
            <w:fldChar w:fldCharType="separate"/>
          </w:r>
          <w:r w:rsidR="00F16083">
            <w:rPr>
              <w:rFonts w:ascii="Arial" w:hAnsi="Arial" w:cs="Arial"/>
              <w:b/>
              <w:bCs/>
              <w:sz w:val="20"/>
              <w:szCs w:val="20"/>
            </w:rPr>
            <w:t>4</w:t>
          </w:r>
          <w:r w:rsidR="00F16083">
            <w:rPr>
              <w:rFonts w:ascii="Arial" w:hAnsi="Arial" w:cs="Arial"/>
              <w:b/>
              <w:bCs/>
              <w:sz w:val="20"/>
              <w:szCs w:val="20"/>
            </w:rPr>
            <w:fldChar w:fldCharType="end"/>
          </w:r>
          <w:r>
            <w:rPr>
              <w:rFonts w:ascii="Arial" w:hAnsi="Arial" w:cs="Arial"/>
              <w:sz w:val="20"/>
              <w:szCs w:val="20"/>
            </w:rPr>
            <w:t xml:space="preserve">             </w:t>
          </w:r>
        </w:p>
      </w:tc>
    </w:tr>
    <w:tr w:rsidR="00A54D08" w14:paraId="6D8F4033" w14:textId="5A84980A">
      <w:tc>
        <w:tcPr>
          <w:tcW w:w="7969" w:type="dxa"/>
          <w:shd w:val="clear" w:color="auto" w:fill="auto"/>
        </w:tcPr>
        <w:p w14:paraId="4F398AD0" w14:textId="5AD815DA" w:rsidR="00A54D08" w:rsidRDefault="00A54D08" w:rsidP="000B64DC">
          <w:pPr>
            <w:pStyle w:val="Footer"/>
            <w:rPr>
              <w:rFonts w:ascii="Arial" w:hAnsi="Arial" w:cs="Arial"/>
              <w:b/>
              <w:bCs/>
              <w:sz w:val="20"/>
              <w:szCs w:val="20"/>
            </w:rPr>
          </w:pPr>
          <w:r>
            <w:rPr>
              <w:rFonts w:ascii="Arial" w:hAnsi="Arial" w:cs="Arial"/>
              <w:b/>
              <w:bCs/>
              <w:sz w:val="20"/>
              <w:szCs w:val="20"/>
            </w:rPr>
            <w:t>Rev. 230118</w:t>
          </w:r>
        </w:p>
      </w:tc>
      <w:tc>
        <w:tcPr>
          <w:tcW w:w="2629" w:type="dxa"/>
          <w:shd w:val="clear" w:color="auto" w:fill="auto"/>
        </w:tcPr>
        <w:p w14:paraId="2BC9943F" w14:textId="77777777" w:rsidR="00A54D08" w:rsidRDefault="00A54D08" w:rsidP="000B64DC">
          <w:pPr>
            <w:pStyle w:val="Footer"/>
            <w:rPr>
              <w:rFonts w:ascii="Arial" w:hAnsi="Arial" w:cs="Arial"/>
              <w:sz w:val="20"/>
              <w:szCs w:val="20"/>
            </w:rPr>
          </w:pPr>
        </w:p>
      </w:tc>
    </w:tr>
  </w:tbl>
  <w:p w14:paraId="70CC97A4" w14:textId="03E7A1C5" w:rsidR="00ED70BF" w:rsidRPr="000B64DC" w:rsidRDefault="00ED70BF" w:rsidP="000B6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A99E2" w14:textId="43F56BEB" w:rsidR="00266ECB" w:rsidRDefault="0064378E">
    <w:r>
      <w:rPr>
        <w:noProof/>
      </w:rPr>
      <w:pict w14:anchorId="3939F48F">
        <v:shapetype id="_x0000_t32" coordsize="21600,21600" o:spt="32" o:oned="t" path="m,l21600,21600e" filled="f">
          <v:path arrowok="t" fillok="f" o:connecttype="none"/>
          <o:lock v:ext="edit" shapetype="t"/>
        </v:shapetype>
        <v:shape id="_x0000_s1038" type="#_x0000_t32" style="position:absolute;margin-left:.95pt;margin-top:13.25pt;width:516.15pt;height:.85pt;flip:y;z-index:251658752" o:connectortype="straight" strokeweight=".5pt"/>
      </w:pict>
    </w:r>
  </w:p>
  <w:tbl>
    <w:tblPr>
      <w:tblW w:w="10598" w:type="dxa"/>
      <w:tblLook w:val="04A0" w:firstRow="1" w:lastRow="0" w:firstColumn="1" w:lastColumn="0" w:noHBand="0" w:noVBand="1"/>
    </w:tblPr>
    <w:tblGrid>
      <w:gridCol w:w="7969"/>
      <w:gridCol w:w="2629"/>
    </w:tblGrid>
    <w:tr w:rsidR="00A912E6" w14:paraId="38A74DB8" w14:textId="77777777">
      <w:tc>
        <w:tcPr>
          <w:tcW w:w="7969" w:type="dxa"/>
          <w:shd w:val="clear" w:color="auto" w:fill="auto"/>
        </w:tcPr>
        <w:p w14:paraId="11D371F5" w14:textId="6E295D83" w:rsidR="00F16083" w:rsidRDefault="00F16083" w:rsidP="00F16083">
          <w:pPr>
            <w:pStyle w:val="Footer"/>
            <w:rPr>
              <w:rFonts w:ascii="Arial" w:hAnsi="Arial" w:cs="Arial"/>
              <w:sz w:val="20"/>
              <w:szCs w:val="20"/>
            </w:rPr>
          </w:pPr>
          <w:r>
            <w:rPr>
              <w:rFonts w:ascii="Arial" w:hAnsi="Arial" w:cs="Arial"/>
              <w:b/>
              <w:bCs/>
              <w:sz w:val="20"/>
              <w:szCs w:val="20"/>
            </w:rPr>
            <w:t>Form AW 105A</w:t>
          </w:r>
          <w:r>
            <w:rPr>
              <w:rFonts w:ascii="Arial" w:hAnsi="Arial" w:cs="Arial"/>
              <w:sz w:val="20"/>
              <w:szCs w:val="20"/>
            </w:rPr>
            <w:t xml:space="preserve"> – Guidance - Standard Maintenance Practice No. 9</w:t>
          </w:r>
        </w:p>
      </w:tc>
      <w:tc>
        <w:tcPr>
          <w:tcW w:w="2629" w:type="dxa"/>
          <w:shd w:val="clear" w:color="auto" w:fill="auto"/>
        </w:tcPr>
        <w:p w14:paraId="77C76CD6" w14:textId="341F48BB" w:rsidR="00F16083" w:rsidRDefault="00F16083">
          <w:pPr>
            <w:pStyle w:val="Footer"/>
            <w:jc w:val="right"/>
            <w:rPr>
              <w:rFonts w:ascii="Arial" w:hAnsi="Arial" w:cs="Arial"/>
              <w:sz w:val="20"/>
              <w:szCs w:val="20"/>
            </w:rPr>
          </w:pPr>
          <w:r>
            <w:rPr>
              <w:rFonts w:ascii="Arial" w:hAnsi="Arial" w:cs="Arial"/>
              <w:sz w:val="20"/>
              <w:szCs w:val="20"/>
            </w:rPr>
            <w:t xml:space="preserve">   Page </w:t>
          </w:r>
          <w:r>
            <w:rPr>
              <w:rFonts w:ascii="Arial" w:hAnsi="Arial" w:cs="Arial"/>
              <w:b/>
              <w:bCs/>
              <w:sz w:val="20"/>
              <w:szCs w:val="20"/>
            </w:rPr>
            <w:fldChar w:fldCharType="begin"/>
          </w:r>
          <w:r>
            <w:rPr>
              <w:rFonts w:ascii="Arial" w:hAnsi="Arial" w:cs="Arial"/>
              <w:b/>
              <w:bCs/>
              <w:sz w:val="20"/>
              <w:szCs w:val="20"/>
            </w:rPr>
            <w:instrText xml:space="preserve"> PAGE </w:instrText>
          </w:r>
          <w:r>
            <w:rPr>
              <w:rFonts w:ascii="Arial" w:hAnsi="Arial" w:cs="Arial"/>
              <w:b/>
              <w:bCs/>
              <w:sz w:val="20"/>
              <w:szCs w:val="20"/>
            </w:rPr>
            <w:fldChar w:fldCharType="separate"/>
          </w:r>
          <w:r>
            <w:rPr>
              <w:rFonts w:ascii="Arial" w:hAnsi="Arial" w:cs="Arial"/>
              <w:b/>
              <w:bCs/>
              <w:sz w:val="20"/>
              <w:szCs w:val="20"/>
            </w:rPr>
            <w:t>2</w:t>
          </w:r>
          <w:r>
            <w:rPr>
              <w:rFonts w:ascii="Arial" w:hAnsi="Arial" w:cs="Arial"/>
              <w:b/>
              <w:bCs/>
              <w:sz w:val="20"/>
              <w:szCs w:val="20"/>
            </w:rPr>
            <w:fldChar w:fldCharType="end"/>
          </w:r>
          <w:r>
            <w:rPr>
              <w:rFonts w:ascii="Arial" w:hAnsi="Arial" w:cs="Arial"/>
              <w:sz w:val="20"/>
              <w:szCs w:val="20"/>
            </w:rPr>
            <w:t xml:space="preserve"> of </w:t>
          </w:r>
          <w:r>
            <w:rPr>
              <w:rFonts w:ascii="Arial" w:hAnsi="Arial" w:cs="Arial"/>
              <w:b/>
              <w:bCs/>
              <w:sz w:val="20"/>
              <w:szCs w:val="20"/>
            </w:rPr>
            <w:fldChar w:fldCharType="begin"/>
          </w:r>
          <w:r>
            <w:rPr>
              <w:rFonts w:ascii="Arial" w:hAnsi="Arial" w:cs="Arial"/>
              <w:b/>
              <w:bCs/>
              <w:sz w:val="20"/>
              <w:szCs w:val="20"/>
            </w:rPr>
            <w:instrText xml:space="preserve"> NUMPAGES  </w:instrText>
          </w:r>
          <w:r>
            <w:rPr>
              <w:rFonts w:ascii="Arial" w:hAnsi="Arial" w:cs="Arial"/>
              <w:b/>
              <w:bCs/>
              <w:sz w:val="20"/>
              <w:szCs w:val="20"/>
            </w:rPr>
            <w:fldChar w:fldCharType="separate"/>
          </w:r>
          <w:r>
            <w:rPr>
              <w:rFonts w:ascii="Arial" w:hAnsi="Arial" w:cs="Arial"/>
              <w:b/>
              <w:bCs/>
              <w:sz w:val="20"/>
              <w:szCs w:val="20"/>
            </w:rPr>
            <w:t>4</w:t>
          </w:r>
          <w:r>
            <w:rPr>
              <w:rFonts w:ascii="Arial" w:hAnsi="Arial" w:cs="Arial"/>
              <w:b/>
              <w:bCs/>
              <w:sz w:val="20"/>
              <w:szCs w:val="20"/>
            </w:rPr>
            <w:fldChar w:fldCharType="end"/>
          </w:r>
          <w:r>
            <w:rPr>
              <w:rFonts w:ascii="Arial" w:hAnsi="Arial" w:cs="Arial"/>
              <w:sz w:val="20"/>
              <w:szCs w:val="20"/>
            </w:rPr>
            <w:t xml:space="preserve">             </w:t>
          </w:r>
        </w:p>
      </w:tc>
    </w:tr>
    <w:tr w:rsidR="00A912E6" w14:paraId="32E7E0B8" w14:textId="77777777">
      <w:tc>
        <w:tcPr>
          <w:tcW w:w="7969" w:type="dxa"/>
          <w:shd w:val="clear" w:color="auto" w:fill="auto"/>
        </w:tcPr>
        <w:p w14:paraId="055D6EFA" w14:textId="77777777" w:rsidR="00F16083" w:rsidRDefault="00F16083" w:rsidP="00F16083">
          <w:pPr>
            <w:pStyle w:val="Footer"/>
            <w:rPr>
              <w:rFonts w:ascii="Arial" w:hAnsi="Arial" w:cs="Arial"/>
              <w:b/>
              <w:bCs/>
              <w:sz w:val="20"/>
              <w:szCs w:val="20"/>
            </w:rPr>
          </w:pPr>
          <w:r>
            <w:rPr>
              <w:rFonts w:ascii="Arial" w:hAnsi="Arial" w:cs="Arial"/>
              <w:b/>
              <w:bCs/>
              <w:sz w:val="20"/>
              <w:szCs w:val="20"/>
            </w:rPr>
            <w:t>Rev. 230118</w:t>
          </w:r>
        </w:p>
      </w:tc>
      <w:tc>
        <w:tcPr>
          <w:tcW w:w="2629" w:type="dxa"/>
          <w:shd w:val="clear" w:color="auto" w:fill="auto"/>
        </w:tcPr>
        <w:p w14:paraId="6C772C35" w14:textId="77777777" w:rsidR="00F16083" w:rsidRDefault="00F16083" w:rsidP="00F16083">
          <w:pPr>
            <w:pStyle w:val="Footer"/>
          </w:pPr>
        </w:p>
      </w:tc>
    </w:tr>
  </w:tbl>
  <w:p w14:paraId="2D758DF3" w14:textId="77777777" w:rsidR="00F16083" w:rsidRPr="00F16083" w:rsidRDefault="00F16083" w:rsidP="00F16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F6EDD" w14:textId="77777777" w:rsidR="00DE53D1" w:rsidRDefault="00DE53D1">
      <w:r>
        <w:separator/>
      </w:r>
    </w:p>
  </w:footnote>
  <w:footnote w:type="continuationSeparator" w:id="0">
    <w:p w14:paraId="6511E194" w14:textId="77777777" w:rsidR="00DE53D1" w:rsidRDefault="00DE5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EC96F" w14:textId="5CF80A2F" w:rsidR="00D05F42" w:rsidRDefault="0064378E" w:rsidP="00D05F42">
    <w:pPr>
      <w:pStyle w:val="Header"/>
      <w:ind w:firstLine="1440"/>
    </w:pPr>
    <w:r>
      <w:rPr>
        <w:noProof/>
      </w:rPr>
      <w:pict w14:anchorId="0F481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31" type="#_x0000_t75" style="position:absolute;left:0;text-align:left;margin-left:42.55pt;margin-top:9.75pt;width:159.75pt;height:68.2pt;z-index:251654656;visibility:visible;mso-wrap-style:square;mso-width-percent:0;mso-height-percent:0;mso-wrap-distance-left:0;mso-wrap-distance-top:0;mso-wrap-distance-right:0;mso-wrap-distance-bottom:0;mso-position-horizontal-relative:page;mso-position-vertical-relative:page;mso-width-percent:0;mso-height-percent:0;mso-width-relative:margin;mso-height-relative:margin">
          <v:imagedata r:id="rId1" o:title=""/>
          <o:lock v:ext="edit" aspectratio="f"/>
          <w10:wrap anchorx="page" anchory="page"/>
        </v:shape>
      </w:pict>
    </w:r>
    <w:r>
      <w:rPr>
        <w:noProof/>
      </w:rPr>
      <w:pict w14:anchorId="2DBA694F">
        <v:shapetype id="_x0000_t202" coordsize="21600,21600" o:spt="202" path="m,l,21600r21600,l21600,xe">
          <v:stroke joinstyle="miter"/>
          <v:path gradientshapeok="t" o:connecttype="rect"/>
        </v:shapetype>
        <v:shape id="Textbox 4" o:spid="_x0000_s1034" type="#_x0000_t202" style="position:absolute;left:0;text-align:left;margin-left:144.5pt;margin-top:-61.1pt;width:392.25pt;height:98.4pt;z-index:251657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style="mso-next-textbox:#Textbox 4" inset="0,0,0,0">
            <w:txbxContent>
              <w:p w14:paraId="4E436F52" w14:textId="77777777" w:rsidR="00D05F42" w:rsidRPr="003D735B" w:rsidRDefault="00D05F42" w:rsidP="00A109D0">
                <w:pPr>
                  <w:ind w:right="468"/>
                  <w:rPr>
                    <w:rFonts w:ascii="Arial" w:hAnsi="Arial" w:cs="Arial"/>
                    <w:b/>
                    <w:w w:val="105"/>
                    <w:sz w:val="31"/>
                  </w:rPr>
                </w:pPr>
              </w:p>
              <w:p w14:paraId="23FB3D7A" w14:textId="6AACDE77" w:rsidR="004F40DC" w:rsidRPr="003D735B" w:rsidRDefault="004F40DC" w:rsidP="003D735B">
                <w:pPr>
                  <w:spacing w:before="74"/>
                  <w:ind w:right="468"/>
                  <w:jc w:val="right"/>
                  <w:rPr>
                    <w:rFonts w:ascii="Arial" w:hAnsi="Arial" w:cs="Arial"/>
                    <w:b/>
                    <w:w w:val="105"/>
                    <w:sz w:val="31"/>
                  </w:rPr>
                </w:pPr>
                <w:r w:rsidRPr="003D735B">
                  <w:rPr>
                    <w:rFonts w:ascii="Arial" w:hAnsi="Arial" w:cs="Arial"/>
                    <w:b/>
                    <w:w w:val="105"/>
                    <w:sz w:val="31"/>
                  </w:rPr>
                  <w:t xml:space="preserve">Guidance – Standard Maintenance Practices No.9 Standard Clauses </w:t>
                </w:r>
                <w:proofErr w:type="gramStart"/>
                <w:r w:rsidRPr="003D735B">
                  <w:rPr>
                    <w:rFonts w:ascii="Arial" w:hAnsi="Arial" w:cs="Arial"/>
                    <w:b/>
                    <w:w w:val="105"/>
                    <w:sz w:val="31"/>
                  </w:rPr>
                  <w:t>For</w:t>
                </w:r>
                <w:proofErr w:type="gramEnd"/>
                <w:r w:rsidRPr="003D735B">
                  <w:rPr>
                    <w:rFonts w:ascii="Arial" w:hAnsi="Arial" w:cs="Arial"/>
                    <w:b/>
                    <w:w w:val="105"/>
                    <w:sz w:val="31"/>
                  </w:rPr>
                  <w:t xml:space="preserve"> Insertion </w:t>
                </w:r>
                <w:proofErr w:type="gramStart"/>
                <w:r w:rsidRPr="003D735B">
                  <w:rPr>
                    <w:rFonts w:ascii="Arial" w:hAnsi="Arial" w:cs="Arial"/>
                    <w:b/>
                    <w:w w:val="105"/>
                    <w:sz w:val="31"/>
                  </w:rPr>
                  <w:t>In</w:t>
                </w:r>
                <w:proofErr w:type="gramEnd"/>
                <w:r w:rsidRPr="003D735B">
                  <w:rPr>
                    <w:rFonts w:ascii="Arial" w:hAnsi="Arial" w:cs="Arial"/>
                    <w:b/>
                    <w:w w:val="105"/>
                    <w:sz w:val="31"/>
                  </w:rPr>
                  <w:t xml:space="preserve"> Maintenance Schedule Introductory Pages</w:t>
                </w:r>
              </w:p>
              <w:p w14:paraId="4FC255B4" w14:textId="616E973D" w:rsidR="00D05F42" w:rsidRPr="003D735B" w:rsidRDefault="004F40DC" w:rsidP="003D735B">
                <w:pPr>
                  <w:spacing w:before="74"/>
                  <w:ind w:left="4320" w:right="468" w:firstLine="720"/>
                  <w:jc w:val="right"/>
                  <w:rPr>
                    <w:rFonts w:ascii="Arial" w:hAnsi="Arial" w:cs="Arial"/>
                    <w:bCs/>
                    <w:sz w:val="31"/>
                  </w:rPr>
                </w:pPr>
                <w:r w:rsidRPr="003D735B">
                  <w:rPr>
                    <w:rFonts w:ascii="Arial" w:hAnsi="Arial" w:cs="Arial"/>
                    <w:bCs/>
                    <w:w w:val="105"/>
                    <w:sz w:val="31"/>
                  </w:rPr>
                  <w:t>AW 105A</w:t>
                </w:r>
                <w:r w:rsidR="00D05F42" w:rsidRPr="003D735B">
                  <w:rPr>
                    <w:rFonts w:ascii="Arial" w:hAnsi="Arial" w:cs="Arial"/>
                    <w:bCs/>
                    <w:w w:val="105"/>
                    <w:sz w:val="31"/>
                  </w:rPr>
                  <w:t xml:space="preserve"> </w:t>
                </w:r>
              </w:p>
            </w:txbxContent>
          </v:textbox>
        </v:shape>
      </w:pict>
    </w:r>
    <w:r>
      <w:rPr>
        <w:noProof/>
      </w:rPr>
      <w:pict w14:anchorId="50BDA4E2">
        <v:shape id="Image 3" o:spid="_x0000_s1033" type="#_x0000_t75" style="position:absolute;left:0;text-align:left;margin-left:165.2pt;margin-top:-65.6pt;width:392.2pt;height:96.6pt;z-index:25165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w:pict>
    </w:r>
  </w:p>
  <w:p w14:paraId="68628881" w14:textId="76D95C78" w:rsidR="00D05F42" w:rsidRDefault="0064378E" w:rsidP="00D05F42">
    <w:pPr>
      <w:pStyle w:val="Header"/>
    </w:pPr>
    <w:r>
      <w:rPr>
        <w:noProof/>
      </w:rPr>
      <w:pict w14:anchorId="71A684FF">
        <v:shape id="Image 1" o:spid="_x0000_s1030" type="#_x0000_t75" style="position:absolute;margin-left:1in;margin-top:84pt;width:84.75pt;height:10.5pt;z-index:251655680;visibility:visible;mso-wrap-style:square;mso-width-percent:0;mso-height-percent:0;mso-wrap-distance-left:0;mso-wrap-distance-top:0;mso-wrap-distance-right:0;mso-wrap-distance-bottom:0;mso-position-horizontal-relative:page;mso-position-vertical-relative:page;mso-width-percent:0;mso-height-percent:0;mso-width-relative:margin;mso-height-relative:margin">
          <v:imagedata r:id="rId3" o:title=""/>
          <o:lock v:ext="edit" aspectratio="f"/>
          <w10:wrap anchorx="page" anchory="page"/>
        </v:shape>
      </w:pict>
    </w:r>
  </w:p>
  <w:p w14:paraId="114F03AB" w14:textId="41531922" w:rsidR="00043E8C" w:rsidRDefault="00043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9E34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63266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E1E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E24B6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66260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2E84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04ED2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3C3D4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A231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EC58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D2E78"/>
    <w:multiLevelType w:val="hybridMultilevel"/>
    <w:tmpl w:val="C2885138"/>
    <w:lvl w:ilvl="0" w:tplc="7A601C2C">
      <w:start w:val="1"/>
      <w:numFmt w:val="lowerLetter"/>
      <w:lvlText w:val="(%1)"/>
      <w:lvlJc w:val="left"/>
      <w:pPr>
        <w:ind w:left="1429" w:hanging="360"/>
      </w:pPr>
      <w:rPr>
        <w:rFonts w:ascii="Arial" w:hAnsi="Arial" w:hint="default"/>
        <w:b w:val="0"/>
        <w:i w:val="0"/>
        <w:sz w:val="2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1" w15:restartNumberingAfterBreak="0">
    <w:nsid w:val="438F0512"/>
    <w:multiLevelType w:val="hybridMultilevel"/>
    <w:tmpl w:val="A85A01E0"/>
    <w:lvl w:ilvl="0" w:tplc="6A7C91FE">
      <w:start w:val="1"/>
      <w:numFmt w:val="lowerLetter"/>
      <w:lvlText w:val="(%1)"/>
      <w:lvlJc w:val="left"/>
      <w:pPr>
        <w:ind w:left="1080" w:hanging="360"/>
      </w:pPr>
      <w:rPr>
        <w:rFonts w:hint="default"/>
        <w:b/>
        <w:bCs/>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277496854">
    <w:abstractNumId w:val="9"/>
  </w:num>
  <w:num w:numId="2" w16cid:durableId="1428187630">
    <w:abstractNumId w:val="7"/>
  </w:num>
  <w:num w:numId="3" w16cid:durableId="522600316">
    <w:abstractNumId w:val="6"/>
  </w:num>
  <w:num w:numId="4" w16cid:durableId="679546496">
    <w:abstractNumId w:val="5"/>
  </w:num>
  <w:num w:numId="5" w16cid:durableId="2096854885">
    <w:abstractNumId w:val="4"/>
  </w:num>
  <w:num w:numId="6" w16cid:durableId="545800542">
    <w:abstractNumId w:val="8"/>
  </w:num>
  <w:num w:numId="7" w16cid:durableId="1932394762">
    <w:abstractNumId w:val="3"/>
  </w:num>
  <w:num w:numId="8" w16cid:durableId="2083987434">
    <w:abstractNumId w:val="2"/>
  </w:num>
  <w:num w:numId="9" w16cid:durableId="75592657">
    <w:abstractNumId w:val="1"/>
  </w:num>
  <w:num w:numId="10" w16cid:durableId="1794208684">
    <w:abstractNumId w:val="0"/>
  </w:num>
  <w:num w:numId="11" w16cid:durableId="86735923">
    <w:abstractNumId w:val="11"/>
  </w:num>
  <w:num w:numId="12" w16cid:durableId="15915478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Moves/>
  <w:documentProtection w:edit="forms" w:enforcement="1" w:cryptProviderType="rsaAES" w:cryptAlgorithmClass="hash" w:cryptAlgorithmType="typeAny" w:cryptAlgorithmSid="14" w:cryptSpinCount="100000" w:hash="mq7kAGiAXIZZlVg0ZU2xB2tMHOAVYFVg57byMmr1YUevLlx+3D6r2EqnHyvmi8qXMyiqJc4sLh0XrPW8dcIfeQ==" w:salt="akZi6jlpAOBfoFMk7yRB2A=="/>
  <w:defaultTabStop w:val="720"/>
  <w:drawingGridHorizontalSpacing w:val="144"/>
  <w:drawingGridVerticalSpacing w:val="144"/>
  <w:noPunctuationKerning/>
  <w:characterSpacingControl w:val="doNotCompress"/>
  <w:hdrShapeDefaults>
    <o:shapedefaults v:ext="edit" spidmax="2050"/>
    <o:shapelayout v:ext="edit">
      <o:idmap v:ext="edit" data="1"/>
      <o:rules v:ext="edit">
        <o:r id="V:Rule4" type="connector" idref="#_x0000_s1038"/>
        <o:r id="V:Rule5" type="connector" idref="#_x0000_s1040"/>
        <o:r id="V:Rule6" type="connector" idref="#_x0000_s1039"/>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646B"/>
    <w:rsid w:val="00043E8C"/>
    <w:rsid w:val="00082500"/>
    <w:rsid w:val="000A2CE2"/>
    <w:rsid w:val="000B64DC"/>
    <w:rsid w:val="000E01F6"/>
    <w:rsid w:val="000E5D74"/>
    <w:rsid w:val="00103072"/>
    <w:rsid w:val="00122C86"/>
    <w:rsid w:val="00196E25"/>
    <w:rsid w:val="00246CE9"/>
    <w:rsid w:val="00266ECB"/>
    <w:rsid w:val="002859E3"/>
    <w:rsid w:val="002F6203"/>
    <w:rsid w:val="0032701B"/>
    <w:rsid w:val="003615B9"/>
    <w:rsid w:val="00390B8B"/>
    <w:rsid w:val="003C74B7"/>
    <w:rsid w:val="003D735B"/>
    <w:rsid w:val="003E6A13"/>
    <w:rsid w:val="0042156E"/>
    <w:rsid w:val="0049329C"/>
    <w:rsid w:val="004F40DC"/>
    <w:rsid w:val="004F4F37"/>
    <w:rsid w:val="00533044"/>
    <w:rsid w:val="00536D6C"/>
    <w:rsid w:val="005606C4"/>
    <w:rsid w:val="005C4F5A"/>
    <w:rsid w:val="005F1740"/>
    <w:rsid w:val="006279E5"/>
    <w:rsid w:val="0064378E"/>
    <w:rsid w:val="00681B5D"/>
    <w:rsid w:val="006E08E1"/>
    <w:rsid w:val="006E48F8"/>
    <w:rsid w:val="00741379"/>
    <w:rsid w:val="00744BED"/>
    <w:rsid w:val="00774EFE"/>
    <w:rsid w:val="00781DEE"/>
    <w:rsid w:val="007C088C"/>
    <w:rsid w:val="007C3648"/>
    <w:rsid w:val="00862590"/>
    <w:rsid w:val="008F3896"/>
    <w:rsid w:val="00924FE7"/>
    <w:rsid w:val="009945D1"/>
    <w:rsid w:val="009F0E75"/>
    <w:rsid w:val="00A00EDB"/>
    <w:rsid w:val="00A015C6"/>
    <w:rsid w:val="00A109D0"/>
    <w:rsid w:val="00A4763D"/>
    <w:rsid w:val="00A54D08"/>
    <w:rsid w:val="00A74C1E"/>
    <w:rsid w:val="00A912E6"/>
    <w:rsid w:val="00AB5A0C"/>
    <w:rsid w:val="00B10CA4"/>
    <w:rsid w:val="00BC75CF"/>
    <w:rsid w:val="00BD50A2"/>
    <w:rsid w:val="00BF2A0C"/>
    <w:rsid w:val="00C14720"/>
    <w:rsid w:val="00C33529"/>
    <w:rsid w:val="00CC34E1"/>
    <w:rsid w:val="00D00377"/>
    <w:rsid w:val="00D05F42"/>
    <w:rsid w:val="00D0646B"/>
    <w:rsid w:val="00D06868"/>
    <w:rsid w:val="00D260EE"/>
    <w:rsid w:val="00D4456C"/>
    <w:rsid w:val="00D81AB4"/>
    <w:rsid w:val="00DE53D1"/>
    <w:rsid w:val="00E11CAE"/>
    <w:rsid w:val="00E559D2"/>
    <w:rsid w:val="00E65C45"/>
    <w:rsid w:val="00E879EA"/>
    <w:rsid w:val="00E93EC9"/>
    <w:rsid w:val="00ED70BF"/>
    <w:rsid w:val="00EE7430"/>
    <w:rsid w:val="00EF124F"/>
    <w:rsid w:val="00F16083"/>
    <w:rsid w:val="00FD4541"/>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84A26"/>
  <w15:chartTrackingRefBased/>
  <w15:docId w15:val="{6AD3A4EE-810F-4C89-921E-2CACE2E5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both"/>
      <w:outlineLvl w:val="0"/>
    </w:pPr>
    <w:rPr>
      <w:rFonts w:ascii="Arial" w:hAnsi="Arial" w:cs="Arial"/>
      <w:b/>
      <w:bCs/>
    </w:rPr>
  </w:style>
  <w:style w:type="paragraph" w:styleId="Heading2">
    <w:name w:val="heading 2"/>
    <w:basedOn w:val="Normal"/>
    <w:next w:val="Normal"/>
    <w:qFormat/>
    <w:pPr>
      <w:keepNext/>
      <w:ind w:left="720" w:firstLine="900"/>
      <w:jc w:val="both"/>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jc w:val="center"/>
      <w:outlineLvl w:val="3"/>
    </w:pPr>
    <w:rPr>
      <w:rFonts w:ascii="Arial" w:hAnsi="Arial" w:cs="Arial"/>
      <w:b/>
      <w:bCs/>
      <w:sz w:val="28"/>
    </w:rPr>
  </w:style>
  <w:style w:type="paragraph" w:styleId="Heading5">
    <w:name w:val="heading 5"/>
    <w:basedOn w:val="Normal"/>
    <w:next w:val="Normal"/>
    <w:qFormat/>
    <w:pPr>
      <w:keepNext/>
      <w:ind w:left="40"/>
      <w:jc w:val="center"/>
      <w:outlineLvl w:val="4"/>
    </w:pPr>
    <w:rPr>
      <w:rFonts w:ascii="Arial" w:hAnsi="Arial" w:cs="Arial"/>
      <w:b/>
      <w:bCs/>
      <w:sz w:val="20"/>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semiHidden/>
    <w:pPr>
      <w:ind w:left="4320"/>
    </w:pPr>
  </w:style>
  <w:style w:type="paragraph" w:styleId="CommentText">
    <w:name w:val="annotation text"/>
    <w:basedOn w:val="Normal"/>
    <w:semiHidden/>
    <w:rPr>
      <w:sz w:val="20"/>
      <w:szCs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szCs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erChar">
    <w:name w:val="Header Char"/>
    <w:link w:val="Header"/>
    <w:rsid w:val="00103072"/>
    <w:rPr>
      <w:sz w:val="24"/>
      <w:szCs w:val="24"/>
      <w:lang w:val="en-US" w:eastAsia="en-US"/>
    </w:rPr>
  </w:style>
  <w:style w:type="table" w:styleId="TableGrid">
    <w:name w:val="Table Grid"/>
    <w:basedOn w:val="TableNormal"/>
    <w:uiPriority w:val="59"/>
    <w:rsid w:val="000B6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1608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56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CAAFI%20forms\CAAFI%20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D83A21E4-F64F-4A73-9861-299C4641A12B}">
  <ds:schemaRefs>
    <ds:schemaRef ds:uri="http://schemas.microsoft.com/office/2006/metadata/longProperties"/>
  </ds:schemaRefs>
</ds:datastoreItem>
</file>

<file path=customXml/itemProps2.xml><?xml version="1.0" encoding="utf-8"?>
<ds:datastoreItem xmlns:ds="http://schemas.openxmlformats.org/officeDocument/2006/customXml" ds:itemID="{D06CE29E-C13B-4661-ACD3-A8224EA9A3CD}">
  <ds:schemaRefs>
    <ds:schemaRef ds:uri="http://schemas.microsoft.com/sharepoint/v3/contenttype/forms"/>
  </ds:schemaRefs>
</ds:datastoreItem>
</file>

<file path=customXml/itemProps3.xml><?xml version="1.0" encoding="utf-8"?>
<ds:datastoreItem xmlns:ds="http://schemas.openxmlformats.org/officeDocument/2006/customXml" ds:itemID="{4F7D67F7-CA76-4E8C-81FD-E7FBC57C1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F9048F-C0AF-44F3-90E6-207D7DFEF5DA}">
  <ds:schemaRefs>
    <ds:schemaRef ds:uri="2044199e-098e-4781-ae17-62924d21eed2"/>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CAAFI FORM TEMPLATE</Template>
  <TotalTime>64</TotalTime>
  <Pages>4</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Caafi</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Intiazara</dc:creator>
  <cp:keywords/>
  <dc:description/>
  <cp:lastModifiedBy>Shamal Chand | CAAF</cp:lastModifiedBy>
  <cp:revision>36</cp:revision>
  <cp:lastPrinted>2003-08-29T01:30:00Z</cp:lastPrinted>
  <dcterms:created xsi:type="dcterms:W3CDTF">2025-03-04T03:36:00Z</dcterms:created>
  <dcterms:modified xsi:type="dcterms:W3CDTF">2025-04-17T04:37:00Z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Category0">
    <vt:lpwstr>GUIDANCE</vt:lpwstr>
  </property>
  <property fmtid="{D5CDD505-2E9C-101B-9397-08002B2CF9AE}" pid="3" name="Department">
    <vt:lpwstr>Air Safety</vt:lpwstr>
  </property>
  <property fmtid="{D5CDD505-2E9C-101B-9397-08002B2CF9AE}" pid="4" name="FormNumber">
    <vt:lpwstr>AW 105A</vt:lpwstr>
  </property>
  <property fmtid="{D5CDD505-2E9C-101B-9397-08002B2CF9AE}" pid="5" name="FormName">
    <vt:lpwstr>Guidance - Standard Maintenance Practice No. 9</vt:lpwstr>
  </property>
  <property fmtid="{D5CDD505-2E9C-101B-9397-08002B2CF9AE}" pid="6" name="Status">
    <vt:lpwstr/>
  </property>
  <property fmtid="{D5CDD505-2E9C-101B-9397-08002B2CF9AE}" pid="7" name="FormTitle">
    <vt:lpwstr/>
  </property>
  <property fmtid="{D5CDD505-2E9C-101B-9397-08002B2CF9AE}" pid="8" name="FormDescription">
    <vt:lpwstr/>
  </property>
  <property fmtid="{D5CDD505-2E9C-101B-9397-08002B2CF9AE}" pid="9" name="Incumbent">
    <vt:lpwstr/>
  </property>
  <property fmtid="{D5CDD505-2E9C-101B-9397-08002B2CF9AE}" pid="10" name="Archive">
    <vt:lpwstr>0</vt:lpwstr>
  </property>
  <property fmtid="{D5CDD505-2E9C-101B-9397-08002B2CF9AE}" pid="11" name="FormNo.">
    <vt:lpwstr/>
  </property>
  <property fmtid="{D5CDD505-2E9C-101B-9397-08002B2CF9AE}" pid="12" name="TaxCatchAll">
    <vt:lpwstr/>
  </property>
  <property fmtid="{D5CDD505-2E9C-101B-9397-08002B2CF9AE}" pid="13" name="FormCategory">
    <vt:lpwstr/>
  </property>
  <property fmtid="{D5CDD505-2E9C-101B-9397-08002B2CF9AE}" pid="14" name="lcf76f155ced4ddcb4097134ff3c332f">
    <vt:lpwstr/>
  </property>
  <property fmtid="{D5CDD505-2E9C-101B-9397-08002B2CF9AE}" pid="15" name="DocStatus">
    <vt:lpwstr/>
  </property>
  <property fmtid="{D5CDD505-2E9C-101B-9397-08002B2CF9AE}" pid="16" name="Notes">
    <vt:lpwstr/>
  </property>
  <property fmtid="{D5CDD505-2E9C-101B-9397-08002B2CF9AE}" pid="17" name="ContentTypeId">
    <vt:lpwstr>0x0101001A63F5C8A387594996453BD870EC11B4</vt:lpwstr>
  </property>
  <property fmtid="{D5CDD505-2E9C-101B-9397-08002B2CF9AE}" pid="18" name="Order">
    <vt:r8>1264400</vt:r8>
  </property>
  <property fmtid="{D5CDD505-2E9C-101B-9397-08002B2CF9AE}" pid="19" name="ComplianceAssetId">
    <vt:lpwstr/>
  </property>
  <property fmtid="{D5CDD505-2E9C-101B-9397-08002B2CF9AE}" pid="20" name="_ExtendedDescription">
    <vt:lpwstr/>
  </property>
  <property fmtid="{D5CDD505-2E9C-101B-9397-08002B2CF9AE}" pid="21" name="TriggerFlowInfo">
    <vt:lpwstr/>
  </property>
</Properties>
</file>